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96C27" w14:textId="77777777" w:rsidR="00E24DF3" w:rsidRDefault="00E24DF3">
      <w:pPr>
        <w:rPr>
          <w:rFonts w:ascii="Tahoma" w:eastAsia="Tahoma" w:hAnsi="Tahoma" w:cs="Tahoma"/>
        </w:rPr>
      </w:pPr>
    </w:p>
    <w:p w14:paraId="4AE29109" w14:textId="5F71FEDF" w:rsidR="00B24CBD" w:rsidRDefault="00E914B5">
      <w:pPr>
        <w:rPr>
          <w:rFonts w:ascii="Tahoma" w:eastAsia="Tahoma" w:hAnsi="Tahoma" w:cs="Tahoma"/>
        </w:rPr>
      </w:pPr>
      <w:r>
        <w:rPr>
          <w:rFonts w:ascii="Tahoma" w:eastAsia="Tahoma" w:hAnsi="Tahoma" w:cs="Tahoma"/>
          <w:noProof/>
        </w:rPr>
        <w:drawing>
          <wp:inline distT="0" distB="0" distL="0" distR="0" wp14:anchorId="07C1E39A" wp14:editId="35902888">
            <wp:extent cx="5727032" cy="7643991"/>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 (1).png"/>
                    <pic:cNvPicPr/>
                  </pic:nvPicPr>
                  <pic:blipFill rotWithShape="1">
                    <a:blip r:embed="rId9" cstate="print">
                      <a:extLst>
                        <a:ext uri="{28A0092B-C50C-407E-A947-70E740481C1C}">
                          <a14:useLocalDpi xmlns:a14="http://schemas.microsoft.com/office/drawing/2010/main" val="0"/>
                        </a:ext>
                      </a:extLst>
                    </a:blip>
                    <a:srcRect t="5644"/>
                    <a:stretch/>
                  </pic:blipFill>
                  <pic:spPr bwMode="auto">
                    <a:xfrm>
                      <a:off x="0" y="0"/>
                      <a:ext cx="5733415" cy="7652511"/>
                    </a:xfrm>
                    <a:prstGeom prst="rect">
                      <a:avLst/>
                    </a:prstGeom>
                    <a:ln>
                      <a:noFill/>
                    </a:ln>
                    <a:extLst>
                      <a:ext uri="{53640926-AAD7-44D8-BBD7-CCE9431645EC}">
                        <a14:shadowObscured xmlns:a14="http://schemas.microsoft.com/office/drawing/2010/main"/>
                      </a:ext>
                    </a:extLst>
                  </pic:spPr>
                </pic:pic>
              </a:graphicData>
            </a:graphic>
          </wp:inline>
        </w:drawing>
      </w:r>
    </w:p>
    <w:p w14:paraId="70E2EA25" w14:textId="77777777" w:rsidR="00B24CBD" w:rsidRDefault="00B24CBD">
      <w:pPr>
        <w:rPr>
          <w:rFonts w:ascii="Tahoma" w:eastAsia="Tahoma" w:hAnsi="Tahoma" w:cs="Tahoma"/>
        </w:rPr>
      </w:pPr>
    </w:p>
    <w:p w14:paraId="4C3D9283" w14:textId="374E14E0" w:rsidR="00B24CBD" w:rsidRDefault="00304AE5">
      <w:pPr>
        <w:jc w:val="center"/>
        <w:rPr>
          <w:rFonts w:ascii="Tahoma" w:eastAsia="Tahoma" w:hAnsi="Tahoma" w:cs="Tahoma"/>
          <w:b/>
          <w:color w:val="0B5394"/>
          <w:sz w:val="32"/>
          <w:szCs w:val="32"/>
        </w:rPr>
      </w:pPr>
      <w:r>
        <w:rPr>
          <w:rFonts w:ascii="Tahoma" w:eastAsia="Tahoma" w:hAnsi="Tahoma" w:cs="Tahoma"/>
          <w:b/>
          <w:color w:val="0B5394"/>
          <w:sz w:val="32"/>
          <w:szCs w:val="32"/>
        </w:rPr>
        <w:t>SUBPREFEITURA SÃO MATEUS</w:t>
      </w:r>
    </w:p>
    <w:p w14:paraId="712A9C34" w14:textId="70BFD300" w:rsidR="00B24CBD" w:rsidRDefault="00DF2714">
      <w:pPr>
        <w:jc w:val="center"/>
        <w:rPr>
          <w:rFonts w:ascii="Tahoma" w:eastAsia="Tahoma" w:hAnsi="Tahoma" w:cs="Tahoma"/>
          <w:b/>
          <w:color w:val="0B5394"/>
          <w:sz w:val="32"/>
          <w:szCs w:val="32"/>
        </w:rPr>
      </w:pPr>
      <w:r>
        <w:rPr>
          <w:rFonts w:ascii="Tahoma" w:eastAsia="Tahoma" w:hAnsi="Tahoma" w:cs="Tahoma"/>
          <w:b/>
          <w:color w:val="0B5394"/>
          <w:sz w:val="32"/>
          <w:szCs w:val="32"/>
        </w:rPr>
        <w:t>01/</w:t>
      </w:r>
      <w:r w:rsidR="00304AE5">
        <w:rPr>
          <w:rFonts w:ascii="Tahoma" w:eastAsia="Tahoma" w:hAnsi="Tahoma" w:cs="Tahoma"/>
          <w:b/>
          <w:color w:val="0B5394"/>
          <w:sz w:val="32"/>
          <w:szCs w:val="32"/>
        </w:rPr>
        <w:t>2024</w:t>
      </w:r>
      <w:r w:rsidR="00472F56">
        <w:br w:type="page"/>
      </w:r>
    </w:p>
    <w:p w14:paraId="0AB77752" w14:textId="77777777" w:rsidR="00B24CBD" w:rsidRDefault="00B24CBD">
      <w:pPr>
        <w:jc w:val="center"/>
        <w:rPr>
          <w:rFonts w:ascii="Tahoma" w:eastAsia="Tahoma" w:hAnsi="Tahoma" w:cs="Tahoma"/>
          <w:b/>
          <w:color w:val="0B5394"/>
          <w:sz w:val="32"/>
          <w:szCs w:val="32"/>
        </w:rPr>
      </w:pPr>
    </w:p>
    <w:p w14:paraId="3B694527" w14:textId="77777777" w:rsidR="00B24CBD" w:rsidRDefault="00B24CBD">
      <w:pPr>
        <w:jc w:val="center"/>
        <w:rPr>
          <w:rFonts w:ascii="Tahoma" w:eastAsia="Tahoma" w:hAnsi="Tahoma" w:cs="Tahoma"/>
          <w:b/>
          <w:color w:val="073763"/>
          <w:sz w:val="32"/>
          <w:szCs w:val="32"/>
        </w:rPr>
      </w:pPr>
    </w:p>
    <w:p w14:paraId="508EC421" w14:textId="77777777" w:rsidR="00B24CBD" w:rsidRDefault="00B24CBD">
      <w:pPr>
        <w:jc w:val="center"/>
        <w:rPr>
          <w:rFonts w:ascii="Tahoma" w:eastAsia="Tahoma" w:hAnsi="Tahoma" w:cs="Tahoma"/>
          <w:b/>
          <w:color w:val="073763"/>
          <w:sz w:val="32"/>
          <w:szCs w:val="32"/>
        </w:rPr>
      </w:pPr>
    </w:p>
    <w:p w14:paraId="10071376" w14:textId="77777777" w:rsidR="00B24CBD" w:rsidRDefault="00472F56">
      <w:pPr>
        <w:rPr>
          <w:rFonts w:ascii="Tahoma" w:eastAsia="Tahoma" w:hAnsi="Tahoma" w:cs="Tahoma"/>
          <w:b/>
          <w:color w:val="0B5394"/>
          <w:sz w:val="32"/>
          <w:szCs w:val="32"/>
        </w:rPr>
      </w:pPr>
      <w:r>
        <w:rPr>
          <w:rFonts w:ascii="Tahoma" w:eastAsia="Tahoma" w:hAnsi="Tahoma" w:cs="Tahoma"/>
          <w:b/>
          <w:color w:val="0B5394"/>
          <w:sz w:val="32"/>
          <w:szCs w:val="32"/>
        </w:rPr>
        <w:t>APRESENTAÇÃO</w:t>
      </w:r>
    </w:p>
    <w:p w14:paraId="7A8257CD" w14:textId="77777777" w:rsidR="00B24CBD" w:rsidRDefault="00B24CBD">
      <w:pPr>
        <w:rPr>
          <w:rFonts w:ascii="Tahoma" w:eastAsia="Tahoma" w:hAnsi="Tahoma" w:cs="Tahoma"/>
          <w:b/>
          <w:color w:val="073763"/>
          <w:sz w:val="32"/>
          <w:szCs w:val="32"/>
        </w:rPr>
      </w:pPr>
    </w:p>
    <w:p w14:paraId="756F4DAE" w14:textId="77777777" w:rsidR="00B24CBD" w:rsidRDefault="00B24CBD">
      <w:pPr>
        <w:rPr>
          <w:rFonts w:ascii="Tahoma" w:eastAsia="Tahoma" w:hAnsi="Tahoma" w:cs="Tahoma"/>
          <w:color w:val="073763"/>
        </w:rPr>
      </w:pPr>
    </w:p>
    <w:p w14:paraId="4A03EFF1" w14:textId="77777777"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O Programa de Integridade e Boas Práticas – PIBP consiste no conjunto de mecanismos e procedimentos internos destinados a detectar e prevenir fraudes, atos de corrupção, irregularidades e desvios de conduta, bem como a avaliar processos objetivando melhoria da gestão de recursos, para garantir a transparência, a lisura e a eficiência. </w:t>
      </w:r>
    </w:p>
    <w:p w14:paraId="1418C167" w14:textId="77777777"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Esse programa tem por objetivo a solução preventiva de eventuais irregularidades e visa incentivar o comprometimento da alta administração no combate à corrupção, nos moldes da Lei nº 12.846/2013, conhecida como Lei Anticorrupção, bem como do Decreto Municipal nº 59.496/2020.</w:t>
      </w:r>
    </w:p>
    <w:p w14:paraId="14C03F86" w14:textId="77777777"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Em atendimento à Portaria nº 117/2020/CGM-G, esta Unidade se comprometeu a desenvolver o PIBP por meio da elaboração, implementação, monitoramento e revisão dos Planos de Integridade e Boas Práticas.  </w:t>
      </w:r>
    </w:p>
    <w:p w14:paraId="2E51A683" w14:textId="77777777"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Para realização da tarefa, esta Unidade seguiu os seguintes eixos estruturantes, essenciais para desenvolvimento de um Programa de Integridade e Boas Práticas efetivo: </w:t>
      </w:r>
    </w:p>
    <w:p w14:paraId="0D6DB73A" w14:textId="77777777" w:rsidR="00B24CBD" w:rsidRDefault="00472F56">
      <w:pPr>
        <w:numPr>
          <w:ilvl w:val="0"/>
          <w:numId w:val="7"/>
        </w:numPr>
        <w:shd w:val="clear" w:color="auto" w:fill="FFFFFF"/>
        <w:jc w:val="both"/>
        <w:rPr>
          <w:rFonts w:ascii="Tahoma" w:eastAsia="Tahoma" w:hAnsi="Tahoma" w:cs="Tahoma"/>
          <w:color w:val="333333"/>
          <w:sz w:val="21"/>
          <w:szCs w:val="21"/>
        </w:rPr>
      </w:pPr>
      <w:r>
        <w:rPr>
          <w:rFonts w:ascii="Tahoma" w:eastAsia="Tahoma" w:hAnsi="Tahoma" w:cs="Tahoma"/>
          <w:color w:val="333333"/>
          <w:sz w:val="21"/>
          <w:szCs w:val="21"/>
        </w:rPr>
        <w:t>Comprometimento e apoio da Alta Administração da Unidade;</w:t>
      </w:r>
    </w:p>
    <w:p w14:paraId="451AD20F" w14:textId="77777777" w:rsidR="00B24CBD" w:rsidRDefault="00472F56">
      <w:pPr>
        <w:numPr>
          <w:ilvl w:val="0"/>
          <w:numId w:val="7"/>
        </w:numPr>
        <w:shd w:val="clear" w:color="auto" w:fill="FFFFFF"/>
        <w:jc w:val="both"/>
        <w:rPr>
          <w:rFonts w:ascii="Tahoma" w:eastAsia="Tahoma" w:hAnsi="Tahoma" w:cs="Tahoma"/>
          <w:color w:val="333333"/>
          <w:sz w:val="21"/>
          <w:szCs w:val="21"/>
        </w:rPr>
      </w:pPr>
      <w:r>
        <w:rPr>
          <w:rFonts w:ascii="Tahoma" w:eastAsia="Tahoma" w:hAnsi="Tahoma" w:cs="Tahoma"/>
          <w:color w:val="333333"/>
          <w:sz w:val="21"/>
          <w:szCs w:val="21"/>
        </w:rPr>
        <w:t>Existência de responsável pelo programa no órgão ou na entidade;</w:t>
      </w:r>
    </w:p>
    <w:p w14:paraId="30F966D0" w14:textId="77777777" w:rsidR="00B24CBD" w:rsidRDefault="00472F56">
      <w:pPr>
        <w:numPr>
          <w:ilvl w:val="0"/>
          <w:numId w:val="7"/>
        </w:numPr>
        <w:shd w:val="clear" w:color="auto" w:fill="FFFFFF"/>
        <w:jc w:val="both"/>
        <w:rPr>
          <w:rFonts w:ascii="Tahoma" w:eastAsia="Tahoma" w:hAnsi="Tahoma" w:cs="Tahoma"/>
          <w:color w:val="333333"/>
          <w:sz w:val="21"/>
          <w:szCs w:val="21"/>
        </w:rPr>
      </w:pPr>
      <w:r>
        <w:rPr>
          <w:rFonts w:ascii="Tahoma" w:eastAsia="Tahoma" w:hAnsi="Tahoma" w:cs="Tahoma"/>
          <w:color w:val="333333"/>
          <w:sz w:val="21"/>
          <w:szCs w:val="21"/>
        </w:rPr>
        <w:t xml:space="preserve">Análise, avaliação e gestão dos riscos associados ao tema da integridade; </w:t>
      </w:r>
    </w:p>
    <w:p w14:paraId="6AE9F979" w14:textId="77777777" w:rsidR="00B24CBD" w:rsidRDefault="00472F56">
      <w:pPr>
        <w:numPr>
          <w:ilvl w:val="0"/>
          <w:numId w:val="7"/>
        </w:num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Monitoramento contínuo, para efetividade dos Planos de Integridade e Boas Práticas.</w:t>
      </w:r>
    </w:p>
    <w:p w14:paraId="2D1494D7" w14:textId="6E66B35E"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Neste ato </w:t>
      </w:r>
      <w:r w:rsidRPr="00F84105">
        <w:rPr>
          <w:rFonts w:ascii="Tahoma" w:eastAsia="Tahoma" w:hAnsi="Tahoma" w:cs="Tahoma"/>
          <w:sz w:val="21"/>
          <w:szCs w:val="21"/>
        </w:rPr>
        <w:t xml:space="preserve">a </w:t>
      </w:r>
      <w:r w:rsidR="00F84105" w:rsidRPr="00F84105">
        <w:rPr>
          <w:rFonts w:ascii="Tahoma" w:eastAsia="Tahoma" w:hAnsi="Tahoma" w:cs="Tahoma"/>
          <w:sz w:val="21"/>
          <w:szCs w:val="21"/>
        </w:rPr>
        <w:t xml:space="preserve">Subprefeitura São Mateus </w:t>
      </w:r>
      <w:r>
        <w:rPr>
          <w:rFonts w:ascii="Tahoma" w:eastAsia="Tahoma" w:hAnsi="Tahoma" w:cs="Tahoma"/>
          <w:color w:val="333333"/>
          <w:sz w:val="21"/>
          <w:szCs w:val="21"/>
        </w:rPr>
        <w:t xml:space="preserve">apresenta o Plano de Integridade e Boas Práticas, desenvolvido pela Equipe de Gestão de Integridade com apoio da Controladoria Geral do Município e aprovação da autoridade máxima da Pasta. </w:t>
      </w:r>
    </w:p>
    <w:p w14:paraId="099EB594" w14:textId="77777777"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As ações propostas neste documento serão implementadas e monitoradas, devendo este documento ser revisado periodicamente. </w:t>
      </w:r>
    </w:p>
    <w:p w14:paraId="28A8AE75" w14:textId="77777777" w:rsidR="00B24CBD" w:rsidRDefault="00B24CBD">
      <w:pPr>
        <w:shd w:val="clear" w:color="auto" w:fill="FFFFFF"/>
        <w:spacing w:after="220"/>
        <w:jc w:val="both"/>
        <w:rPr>
          <w:rFonts w:ascii="Tahoma" w:eastAsia="Tahoma" w:hAnsi="Tahoma" w:cs="Tahoma"/>
          <w:color w:val="073763"/>
          <w:sz w:val="21"/>
          <w:szCs w:val="21"/>
        </w:rPr>
      </w:pPr>
    </w:p>
    <w:p w14:paraId="6A39811D" w14:textId="77777777" w:rsidR="00B24CBD" w:rsidRDefault="00472F56">
      <w:pPr>
        <w:rPr>
          <w:rFonts w:ascii="Tahoma" w:eastAsia="Tahoma" w:hAnsi="Tahoma" w:cs="Tahoma"/>
          <w:color w:val="073763"/>
        </w:rPr>
      </w:pPr>
      <w:r>
        <w:br w:type="page"/>
      </w:r>
    </w:p>
    <w:p w14:paraId="3B1B21BB" w14:textId="77777777" w:rsidR="00B24CBD" w:rsidRDefault="00472F56">
      <w:pPr>
        <w:rPr>
          <w:rFonts w:ascii="Tahoma" w:eastAsia="Tahoma" w:hAnsi="Tahoma" w:cs="Tahoma"/>
          <w:b/>
          <w:color w:val="0B5394"/>
          <w:sz w:val="32"/>
          <w:szCs w:val="32"/>
        </w:rPr>
      </w:pPr>
      <w:r>
        <w:rPr>
          <w:rFonts w:ascii="Tahoma" w:eastAsia="Tahoma" w:hAnsi="Tahoma" w:cs="Tahoma"/>
          <w:b/>
          <w:color w:val="0B5394"/>
          <w:sz w:val="32"/>
          <w:szCs w:val="32"/>
        </w:rPr>
        <w:lastRenderedPageBreak/>
        <w:t>SUMÁRIO</w:t>
      </w:r>
    </w:p>
    <w:p w14:paraId="1AE9E7DD" w14:textId="77777777" w:rsidR="00B24CBD" w:rsidRDefault="00B24CBD">
      <w:pPr>
        <w:rPr>
          <w:rFonts w:ascii="Tahoma" w:eastAsia="Tahoma" w:hAnsi="Tahoma" w:cs="Tahoma"/>
          <w:b/>
          <w:color w:val="073763"/>
          <w:sz w:val="32"/>
          <w:szCs w:val="32"/>
        </w:rPr>
      </w:pPr>
    </w:p>
    <w:p w14:paraId="1A70D677" w14:textId="514D847E" w:rsidR="00B24CBD" w:rsidRDefault="00472F56">
      <w:pPr>
        <w:rPr>
          <w:rFonts w:ascii="Tahoma" w:eastAsia="Tahoma" w:hAnsi="Tahoma" w:cs="Tahoma"/>
          <w:sz w:val="26"/>
          <w:szCs w:val="26"/>
        </w:rPr>
      </w:pPr>
      <w:r>
        <w:rPr>
          <w:rFonts w:ascii="Tahoma" w:eastAsia="Tahoma" w:hAnsi="Tahoma" w:cs="Tahoma"/>
          <w:b/>
          <w:color w:val="0B5394"/>
          <w:sz w:val="26"/>
          <w:szCs w:val="26"/>
        </w:rPr>
        <w:t xml:space="preserve">1. INFORMAÇÕES SOBRE O PROGRAMA DE INTEGRIDADE </w:t>
      </w:r>
    </w:p>
    <w:p w14:paraId="75E04A26" w14:textId="48EFC7D5" w:rsidR="00B24CBD" w:rsidRDefault="00472F56">
      <w:pPr>
        <w:rPr>
          <w:rFonts w:ascii="Tahoma" w:eastAsia="Tahoma" w:hAnsi="Tahoma" w:cs="Tahoma"/>
          <w:sz w:val="15"/>
          <w:szCs w:val="15"/>
        </w:rPr>
      </w:pPr>
      <w:r>
        <w:rPr>
          <w:rFonts w:ascii="Tahoma" w:eastAsia="Tahoma" w:hAnsi="Tahoma" w:cs="Tahoma"/>
          <w:color w:val="0B5394"/>
          <w:sz w:val="24"/>
          <w:szCs w:val="24"/>
        </w:rPr>
        <w:t xml:space="preserve">1.1 Versão do Plano </w:t>
      </w:r>
    </w:p>
    <w:p w14:paraId="3889997A" w14:textId="2767B23E"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1.2 Compromisso da Alta Administração </w:t>
      </w:r>
    </w:p>
    <w:p w14:paraId="11D1B8F6" w14:textId="20AEE6CD"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1.3 Identificação dos responsáveis pela implementação do Programa de Integridade e Boas Práticas na Unidade </w:t>
      </w:r>
    </w:p>
    <w:p w14:paraId="35B16E77" w14:textId="77777777" w:rsidR="00B24CBD" w:rsidRDefault="00B24CBD">
      <w:pPr>
        <w:rPr>
          <w:rFonts w:ascii="Tahoma" w:eastAsia="Tahoma" w:hAnsi="Tahoma" w:cs="Tahoma"/>
          <w:color w:val="0B5394"/>
          <w:sz w:val="24"/>
          <w:szCs w:val="24"/>
        </w:rPr>
      </w:pPr>
    </w:p>
    <w:p w14:paraId="72E78E70" w14:textId="55F4303A" w:rsidR="00B24CBD" w:rsidRDefault="00472F56">
      <w:pPr>
        <w:rPr>
          <w:rFonts w:ascii="Tahoma" w:eastAsia="Tahoma" w:hAnsi="Tahoma" w:cs="Tahoma"/>
          <w:b/>
          <w:color w:val="0B5394"/>
          <w:sz w:val="26"/>
          <w:szCs w:val="26"/>
        </w:rPr>
      </w:pPr>
      <w:r>
        <w:rPr>
          <w:rFonts w:ascii="Tahoma" w:eastAsia="Tahoma" w:hAnsi="Tahoma" w:cs="Tahoma"/>
          <w:b/>
          <w:color w:val="0B5394"/>
          <w:sz w:val="26"/>
          <w:szCs w:val="26"/>
        </w:rPr>
        <w:t xml:space="preserve">2. INFORMAÇÕES SOBRE A UNIDADE </w:t>
      </w:r>
    </w:p>
    <w:p w14:paraId="38505C45" w14:textId="4018B28E" w:rsidR="00B24CBD" w:rsidRDefault="00472F56">
      <w:pPr>
        <w:rPr>
          <w:rFonts w:ascii="Tahoma" w:eastAsia="Tahoma" w:hAnsi="Tahoma" w:cs="Tahoma"/>
          <w:color w:val="0B5394"/>
          <w:sz w:val="24"/>
          <w:szCs w:val="24"/>
        </w:rPr>
      </w:pPr>
      <w:r>
        <w:rPr>
          <w:rFonts w:ascii="Tahoma" w:eastAsia="Tahoma" w:hAnsi="Tahoma" w:cs="Tahoma"/>
          <w:color w:val="0B5394"/>
          <w:sz w:val="24"/>
          <w:szCs w:val="24"/>
        </w:rPr>
        <w:t>2.1 Regulamentação</w:t>
      </w:r>
    </w:p>
    <w:p w14:paraId="7DF08706" w14:textId="7E7A4684" w:rsidR="00B24CBD" w:rsidRDefault="00D70C8C">
      <w:pPr>
        <w:rPr>
          <w:rFonts w:ascii="Tahoma" w:eastAsia="Tahoma" w:hAnsi="Tahoma" w:cs="Tahoma"/>
          <w:color w:val="0B5394"/>
          <w:sz w:val="24"/>
          <w:szCs w:val="24"/>
        </w:rPr>
      </w:pPr>
      <w:r>
        <w:rPr>
          <w:rFonts w:ascii="Tahoma" w:eastAsia="Tahoma" w:hAnsi="Tahoma" w:cs="Tahoma"/>
          <w:color w:val="0B5394"/>
          <w:sz w:val="24"/>
          <w:szCs w:val="24"/>
        </w:rPr>
        <w:t xml:space="preserve">2.2 </w:t>
      </w:r>
      <w:r w:rsidR="00472F56">
        <w:rPr>
          <w:rFonts w:ascii="Tahoma" w:eastAsia="Tahoma" w:hAnsi="Tahoma" w:cs="Tahoma"/>
          <w:color w:val="0B5394"/>
          <w:sz w:val="24"/>
          <w:szCs w:val="24"/>
        </w:rPr>
        <w:t xml:space="preserve">Principais atividades executadas pela Unidade </w:t>
      </w:r>
    </w:p>
    <w:p w14:paraId="0F78E7B8" w14:textId="3B580EB2"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2.3 Estrutura organizacional </w:t>
      </w:r>
    </w:p>
    <w:p w14:paraId="2C5E3F1C" w14:textId="2F821D3F"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2.4 Missão, visão, valores institucionais </w:t>
      </w:r>
    </w:p>
    <w:p w14:paraId="36A7D0AA" w14:textId="30B0C955"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2.5 Diretrizes do planejamento estratégico </w:t>
      </w:r>
    </w:p>
    <w:p w14:paraId="5EFCEC23" w14:textId="603DB664"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2.6 Principais instrumentos normativos relativos à integridade  </w:t>
      </w:r>
    </w:p>
    <w:p w14:paraId="27FBE783" w14:textId="77777777" w:rsidR="00B24CBD" w:rsidRDefault="00B24CBD">
      <w:pPr>
        <w:rPr>
          <w:rFonts w:ascii="Tahoma" w:eastAsia="Tahoma" w:hAnsi="Tahoma" w:cs="Tahoma"/>
          <w:b/>
          <w:color w:val="0B5394"/>
          <w:sz w:val="24"/>
          <w:szCs w:val="24"/>
        </w:rPr>
      </w:pPr>
    </w:p>
    <w:p w14:paraId="05ED5C8B" w14:textId="77777777" w:rsidR="00B24CBD" w:rsidRDefault="00472F56">
      <w:pPr>
        <w:rPr>
          <w:rFonts w:ascii="Tahoma" w:eastAsia="Tahoma" w:hAnsi="Tahoma" w:cs="Tahoma"/>
          <w:b/>
          <w:color w:val="0B5394"/>
          <w:sz w:val="26"/>
          <w:szCs w:val="26"/>
        </w:rPr>
      </w:pPr>
      <w:r>
        <w:rPr>
          <w:rFonts w:ascii="Tahoma" w:eastAsia="Tahoma" w:hAnsi="Tahoma" w:cs="Tahoma"/>
          <w:b/>
          <w:color w:val="0B5394"/>
          <w:sz w:val="26"/>
          <w:szCs w:val="26"/>
        </w:rPr>
        <w:t>3. ESTRUTURAS DE GESTÃO DA INTEGRIDADE</w:t>
      </w:r>
    </w:p>
    <w:p w14:paraId="7E03ECB3" w14:textId="3CA2B4CC"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3.1 Promoção da ética e tratamento de conflitos de interesse </w:t>
      </w:r>
    </w:p>
    <w:p w14:paraId="779C95AC" w14:textId="0AC5A09F"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3.2 Promoção da Transparência </w:t>
      </w:r>
    </w:p>
    <w:p w14:paraId="4D26D10F" w14:textId="21AEF9AF"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3.3 Tratamento de denúncias </w:t>
      </w:r>
    </w:p>
    <w:p w14:paraId="652F03BD" w14:textId="0060A592"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3.4 Controles internos e recomendações de auditoria </w:t>
      </w:r>
    </w:p>
    <w:p w14:paraId="57AF5AF3" w14:textId="54E75841" w:rsidR="00B24CBD" w:rsidRDefault="00472F56">
      <w:pPr>
        <w:rPr>
          <w:rFonts w:ascii="Tahoma" w:eastAsia="Tahoma" w:hAnsi="Tahoma" w:cs="Tahoma"/>
          <w:color w:val="0B5394"/>
          <w:sz w:val="24"/>
          <w:szCs w:val="24"/>
        </w:rPr>
      </w:pPr>
      <w:r>
        <w:rPr>
          <w:rFonts w:ascii="Tahoma" w:eastAsia="Tahoma" w:hAnsi="Tahoma" w:cs="Tahoma"/>
          <w:color w:val="0B5394"/>
          <w:sz w:val="24"/>
          <w:szCs w:val="24"/>
        </w:rPr>
        <w:t xml:space="preserve">3.5 Implementação de procedimentos de responsabilidade </w:t>
      </w:r>
    </w:p>
    <w:p w14:paraId="7D410EB0" w14:textId="77777777" w:rsidR="00B24CBD" w:rsidRDefault="00B24CBD">
      <w:pPr>
        <w:rPr>
          <w:rFonts w:ascii="Tahoma" w:eastAsia="Tahoma" w:hAnsi="Tahoma" w:cs="Tahoma"/>
          <w:b/>
          <w:color w:val="0B5394"/>
          <w:sz w:val="24"/>
          <w:szCs w:val="24"/>
        </w:rPr>
      </w:pPr>
    </w:p>
    <w:p w14:paraId="43DD8427" w14:textId="43A8B94E" w:rsidR="00B24CBD" w:rsidRDefault="00472F56">
      <w:pPr>
        <w:rPr>
          <w:rFonts w:ascii="Tahoma" w:eastAsia="Tahoma" w:hAnsi="Tahoma" w:cs="Tahoma"/>
          <w:sz w:val="24"/>
          <w:szCs w:val="24"/>
        </w:rPr>
      </w:pPr>
      <w:r>
        <w:rPr>
          <w:rFonts w:ascii="Tahoma" w:eastAsia="Tahoma" w:hAnsi="Tahoma" w:cs="Tahoma"/>
          <w:b/>
          <w:color w:val="0B5394"/>
          <w:sz w:val="26"/>
          <w:szCs w:val="26"/>
        </w:rPr>
        <w:t xml:space="preserve">4. MAPEAMENTO E ANÁLISE DE RISCOS DE INTEGRIDADE </w:t>
      </w:r>
    </w:p>
    <w:p w14:paraId="24239CB8" w14:textId="77777777" w:rsidR="00B24CBD" w:rsidRDefault="00B24CBD">
      <w:pPr>
        <w:rPr>
          <w:rFonts w:ascii="Tahoma" w:eastAsia="Tahoma" w:hAnsi="Tahoma" w:cs="Tahoma"/>
          <w:sz w:val="24"/>
          <w:szCs w:val="24"/>
        </w:rPr>
      </w:pPr>
    </w:p>
    <w:p w14:paraId="053FFC70" w14:textId="54CD1CC3" w:rsidR="00B24CBD" w:rsidRDefault="00472F56">
      <w:pPr>
        <w:rPr>
          <w:rFonts w:ascii="Tahoma" w:eastAsia="Tahoma" w:hAnsi="Tahoma" w:cs="Tahoma"/>
          <w:sz w:val="24"/>
          <w:szCs w:val="24"/>
        </w:rPr>
      </w:pPr>
      <w:r>
        <w:rPr>
          <w:rFonts w:ascii="Tahoma" w:eastAsia="Tahoma" w:hAnsi="Tahoma" w:cs="Tahoma"/>
          <w:b/>
          <w:color w:val="0B5394"/>
          <w:sz w:val="26"/>
          <w:szCs w:val="26"/>
        </w:rPr>
        <w:t xml:space="preserve">5. PLANO DE AÇÃO E MONITORAMENTO </w:t>
      </w:r>
    </w:p>
    <w:p w14:paraId="02C41402" w14:textId="77777777" w:rsidR="00B24CBD" w:rsidRDefault="00B24CBD">
      <w:pPr>
        <w:rPr>
          <w:rFonts w:ascii="Tahoma" w:eastAsia="Tahoma" w:hAnsi="Tahoma" w:cs="Tahoma"/>
          <w:sz w:val="24"/>
          <w:szCs w:val="24"/>
        </w:rPr>
      </w:pPr>
    </w:p>
    <w:p w14:paraId="3740307F" w14:textId="73D3DB40" w:rsidR="00B24CBD" w:rsidRDefault="00472F56">
      <w:pPr>
        <w:rPr>
          <w:rFonts w:ascii="Tahoma" w:eastAsia="Tahoma" w:hAnsi="Tahoma" w:cs="Tahoma"/>
          <w:sz w:val="24"/>
          <w:szCs w:val="24"/>
        </w:rPr>
      </w:pPr>
      <w:r>
        <w:rPr>
          <w:rFonts w:ascii="Tahoma" w:eastAsia="Tahoma" w:hAnsi="Tahoma" w:cs="Tahoma"/>
          <w:b/>
          <w:color w:val="0B5394"/>
          <w:sz w:val="26"/>
          <w:szCs w:val="26"/>
        </w:rPr>
        <w:t xml:space="preserve">6. ANEXOS </w:t>
      </w:r>
    </w:p>
    <w:p w14:paraId="34915294" w14:textId="77777777" w:rsidR="00B24CBD" w:rsidRDefault="00472F56">
      <w:pPr>
        <w:rPr>
          <w:rFonts w:ascii="Tahoma" w:eastAsia="Tahoma" w:hAnsi="Tahoma" w:cs="Tahoma"/>
          <w:b/>
          <w:color w:val="0B5394"/>
          <w:sz w:val="30"/>
          <w:szCs w:val="30"/>
        </w:rPr>
      </w:pPr>
      <w:r>
        <w:br w:type="page"/>
      </w:r>
    </w:p>
    <w:p w14:paraId="4619CB76" w14:textId="77777777" w:rsidR="00B24CBD" w:rsidRDefault="00B24CBD">
      <w:pPr>
        <w:rPr>
          <w:rFonts w:ascii="Tahoma" w:eastAsia="Tahoma" w:hAnsi="Tahoma" w:cs="Tahoma"/>
          <w:b/>
          <w:color w:val="0B5394"/>
          <w:sz w:val="30"/>
          <w:szCs w:val="30"/>
        </w:rPr>
      </w:pPr>
    </w:p>
    <w:p w14:paraId="669F4395" w14:textId="77777777" w:rsidR="00B24CBD" w:rsidRDefault="00472F56">
      <w:pPr>
        <w:rPr>
          <w:rFonts w:ascii="Tahoma" w:eastAsia="Tahoma" w:hAnsi="Tahoma" w:cs="Tahoma"/>
          <w:b/>
          <w:color w:val="0B5394"/>
          <w:sz w:val="32"/>
          <w:szCs w:val="32"/>
        </w:rPr>
      </w:pPr>
      <w:r>
        <w:rPr>
          <w:rFonts w:ascii="Tahoma" w:eastAsia="Tahoma" w:hAnsi="Tahoma" w:cs="Tahoma"/>
          <w:b/>
          <w:color w:val="0B5394"/>
          <w:sz w:val="32"/>
          <w:szCs w:val="32"/>
        </w:rPr>
        <w:t>1. INFORMAÇÕES SOBRE O PROGRAMA DE INTEGRIDADE</w:t>
      </w:r>
    </w:p>
    <w:p w14:paraId="06F0A38B" w14:textId="77777777" w:rsidR="00B24CBD" w:rsidRDefault="00B24CBD">
      <w:pPr>
        <w:rPr>
          <w:rFonts w:ascii="Tahoma" w:eastAsia="Tahoma" w:hAnsi="Tahoma" w:cs="Tahoma"/>
          <w:b/>
          <w:color w:val="0B5394"/>
          <w:sz w:val="32"/>
          <w:szCs w:val="32"/>
        </w:rPr>
      </w:pPr>
    </w:p>
    <w:p w14:paraId="58BEBB00"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1.1 Versão do Plano</w:t>
      </w:r>
    </w:p>
    <w:p w14:paraId="2818CEFC" w14:textId="77777777" w:rsidR="00B24CBD" w:rsidRDefault="00B24CBD">
      <w:pPr>
        <w:rPr>
          <w:rFonts w:ascii="Tahoma" w:eastAsia="Tahoma" w:hAnsi="Tahoma" w:cs="Tahoma"/>
          <w:b/>
          <w:color w:val="0B5394"/>
          <w:sz w:val="30"/>
          <w:szCs w:val="30"/>
        </w:rPr>
      </w:pPr>
    </w:p>
    <w:p w14:paraId="5AC9672C" w14:textId="77777777" w:rsidR="00B24CBD" w:rsidRDefault="00472F56">
      <w:pPr>
        <w:shd w:val="clear" w:color="auto" w:fill="FFFFFF"/>
        <w:spacing w:after="220"/>
        <w:jc w:val="both"/>
        <w:rPr>
          <w:rFonts w:ascii="Tahoma" w:eastAsia="Tahoma" w:hAnsi="Tahoma" w:cs="Tahoma"/>
          <w:b/>
          <w:color w:val="333333"/>
          <w:sz w:val="21"/>
          <w:szCs w:val="21"/>
        </w:rPr>
      </w:pPr>
      <w:r>
        <w:rPr>
          <w:rFonts w:ascii="Tahoma" w:eastAsia="Tahoma" w:hAnsi="Tahoma" w:cs="Tahoma"/>
          <w:b/>
          <w:color w:val="333333"/>
          <w:sz w:val="21"/>
          <w:szCs w:val="21"/>
        </w:rPr>
        <w:t>VERSÃO DO PLANO</w:t>
      </w:r>
    </w:p>
    <w:p w14:paraId="7B87E3B7" w14:textId="1796A50F"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Nº da versão/revisão do Plano: Versão</w:t>
      </w:r>
      <w:r w:rsidR="00304AE5">
        <w:rPr>
          <w:rFonts w:ascii="Tahoma" w:eastAsia="Tahoma" w:hAnsi="Tahoma" w:cs="Tahoma"/>
          <w:color w:val="333333"/>
          <w:sz w:val="21"/>
          <w:szCs w:val="21"/>
        </w:rPr>
        <w:t xml:space="preserve"> </w:t>
      </w:r>
      <w:r w:rsidR="00676650">
        <w:rPr>
          <w:rFonts w:ascii="Tahoma" w:eastAsia="Tahoma" w:hAnsi="Tahoma" w:cs="Tahoma"/>
          <w:color w:val="333333"/>
          <w:sz w:val="21"/>
          <w:szCs w:val="21"/>
        </w:rPr>
        <w:t xml:space="preserve">1º SEM </w:t>
      </w:r>
      <w:r w:rsidR="00304AE5">
        <w:rPr>
          <w:rFonts w:ascii="Tahoma" w:eastAsia="Tahoma" w:hAnsi="Tahoma" w:cs="Tahoma"/>
          <w:color w:val="333333"/>
          <w:sz w:val="21"/>
          <w:szCs w:val="21"/>
        </w:rPr>
        <w:t>2024</w:t>
      </w:r>
    </w:p>
    <w:p w14:paraId="2737D06E" w14:textId="6063534B"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Data de Elaboração: </w:t>
      </w:r>
      <w:r w:rsidR="00D70C8C">
        <w:rPr>
          <w:rFonts w:ascii="Tahoma" w:eastAsia="Tahoma" w:hAnsi="Tahoma" w:cs="Tahoma"/>
          <w:color w:val="333333"/>
          <w:sz w:val="21"/>
          <w:szCs w:val="21"/>
        </w:rPr>
        <w:t>14</w:t>
      </w:r>
      <w:r>
        <w:rPr>
          <w:rFonts w:ascii="Tahoma" w:eastAsia="Tahoma" w:hAnsi="Tahoma" w:cs="Tahoma"/>
          <w:color w:val="333333"/>
          <w:sz w:val="21"/>
          <w:szCs w:val="21"/>
        </w:rPr>
        <w:t xml:space="preserve"> de </w:t>
      </w:r>
      <w:r w:rsidR="00304AE5">
        <w:rPr>
          <w:rFonts w:ascii="Tahoma" w:eastAsia="Tahoma" w:hAnsi="Tahoma" w:cs="Tahoma"/>
          <w:color w:val="333333"/>
          <w:sz w:val="21"/>
          <w:szCs w:val="21"/>
        </w:rPr>
        <w:t>Junho</w:t>
      </w:r>
      <w:r>
        <w:rPr>
          <w:rFonts w:ascii="Tahoma" w:eastAsia="Tahoma" w:hAnsi="Tahoma" w:cs="Tahoma"/>
          <w:color w:val="333333"/>
          <w:sz w:val="21"/>
          <w:szCs w:val="21"/>
        </w:rPr>
        <w:t xml:space="preserve"> de </w:t>
      </w:r>
      <w:r w:rsidR="00304AE5">
        <w:rPr>
          <w:rFonts w:ascii="Tahoma" w:eastAsia="Tahoma" w:hAnsi="Tahoma" w:cs="Tahoma"/>
          <w:color w:val="333333"/>
          <w:sz w:val="21"/>
          <w:szCs w:val="21"/>
        </w:rPr>
        <w:t>2024</w:t>
      </w:r>
    </w:p>
    <w:p w14:paraId="2343C3A2" w14:textId="77777777" w:rsidR="00B24CBD" w:rsidRDefault="00B24CBD">
      <w:pPr>
        <w:shd w:val="clear" w:color="auto" w:fill="FFFFFF"/>
        <w:spacing w:after="220"/>
        <w:jc w:val="both"/>
        <w:rPr>
          <w:rFonts w:ascii="Tahoma" w:eastAsia="Tahoma" w:hAnsi="Tahoma" w:cs="Tahoma"/>
          <w:b/>
          <w:color w:val="333333"/>
          <w:sz w:val="21"/>
          <w:szCs w:val="21"/>
        </w:rPr>
      </w:pPr>
    </w:p>
    <w:p w14:paraId="79B4F61D" w14:textId="77777777" w:rsidR="00B24CBD" w:rsidRDefault="00472F56">
      <w:pPr>
        <w:shd w:val="clear" w:color="auto" w:fill="FFFFFF"/>
        <w:spacing w:after="220"/>
        <w:jc w:val="both"/>
        <w:rPr>
          <w:rFonts w:ascii="Tahoma" w:eastAsia="Tahoma" w:hAnsi="Tahoma" w:cs="Tahoma"/>
          <w:b/>
          <w:color w:val="333333"/>
          <w:sz w:val="21"/>
          <w:szCs w:val="21"/>
        </w:rPr>
      </w:pPr>
      <w:r>
        <w:rPr>
          <w:rFonts w:ascii="Tahoma" w:eastAsia="Tahoma" w:hAnsi="Tahoma" w:cs="Tahoma"/>
          <w:b/>
          <w:color w:val="333333"/>
          <w:sz w:val="21"/>
          <w:szCs w:val="21"/>
        </w:rPr>
        <w:t>IDENTIFICAÇÃO DA UNIDADE</w:t>
      </w:r>
    </w:p>
    <w:p w14:paraId="2E52B5B1" w14:textId="28088078"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Nome Oficial: </w:t>
      </w:r>
      <w:r w:rsidR="00304AE5">
        <w:rPr>
          <w:rFonts w:ascii="Tahoma" w:eastAsia="Tahoma" w:hAnsi="Tahoma" w:cs="Tahoma"/>
          <w:color w:val="333333"/>
          <w:sz w:val="21"/>
          <w:szCs w:val="21"/>
        </w:rPr>
        <w:t>Subprefeitura São Mateus</w:t>
      </w:r>
    </w:p>
    <w:p w14:paraId="36110438" w14:textId="3B6F33C7"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Sigla: </w:t>
      </w:r>
      <w:r w:rsidR="00304AE5">
        <w:rPr>
          <w:rFonts w:ascii="Tahoma" w:eastAsia="Tahoma" w:hAnsi="Tahoma" w:cs="Tahoma"/>
          <w:color w:val="333333"/>
          <w:sz w:val="21"/>
          <w:szCs w:val="21"/>
        </w:rPr>
        <w:t>SUB-SM</w:t>
      </w:r>
    </w:p>
    <w:p w14:paraId="45DBA5AB" w14:textId="77777777" w:rsidR="00B24CBD" w:rsidRDefault="00472F56">
      <w:pPr>
        <w:shd w:val="clear" w:color="auto" w:fill="FFFFFF"/>
        <w:spacing w:after="220"/>
        <w:jc w:val="both"/>
        <w:rPr>
          <w:rFonts w:ascii="Tahoma" w:eastAsia="Tahoma" w:hAnsi="Tahoma" w:cs="Tahoma"/>
          <w:color w:val="333333"/>
          <w:sz w:val="21"/>
          <w:szCs w:val="21"/>
        </w:rPr>
      </w:pPr>
      <w:r>
        <w:br w:type="page"/>
      </w:r>
    </w:p>
    <w:p w14:paraId="166F7C59"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lastRenderedPageBreak/>
        <w:t>1.2 Compromisso da Alta Administração</w:t>
      </w:r>
    </w:p>
    <w:p w14:paraId="4E021309" w14:textId="77777777" w:rsidR="00B24CBD" w:rsidRDefault="00B24CBD">
      <w:pPr>
        <w:rPr>
          <w:rFonts w:ascii="Tahoma" w:eastAsia="Tahoma" w:hAnsi="Tahoma" w:cs="Tahoma"/>
          <w:b/>
          <w:color w:val="0B5394"/>
          <w:sz w:val="30"/>
          <w:szCs w:val="30"/>
        </w:rPr>
      </w:pPr>
    </w:p>
    <w:p w14:paraId="40A11CA8" w14:textId="77777777"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Para desenvolvimento do Programa de Integridade e Boas Práticas faz-se indispensável o comprometimento dos dirigentes máximos de cada Unidade. </w:t>
      </w:r>
    </w:p>
    <w:p w14:paraId="7FD53171" w14:textId="64F3B853" w:rsidR="00B24CBD" w:rsidRDefault="00472F56">
      <w:pPr>
        <w:shd w:val="clear" w:color="auto" w:fill="FFFFFF"/>
        <w:spacing w:after="220"/>
        <w:jc w:val="both"/>
        <w:rPr>
          <w:rFonts w:ascii="Tahoma" w:eastAsia="Tahoma" w:hAnsi="Tahoma" w:cs="Tahoma"/>
          <w:color w:val="333333"/>
          <w:sz w:val="21"/>
          <w:szCs w:val="21"/>
        </w:rPr>
      </w:pPr>
      <w:r>
        <w:rPr>
          <w:rFonts w:ascii="Tahoma" w:eastAsia="Tahoma" w:hAnsi="Tahoma" w:cs="Tahoma"/>
          <w:color w:val="333333"/>
          <w:sz w:val="21"/>
          <w:szCs w:val="21"/>
        </w:rPr>
        <w:t xml:space="preserve">Por essa razão, seguindo orientação da Controladoria Geral do Município, na data </w:t>
      </w:r>
      <w:r w:rsidR="00D70C8C" w:rsidRPr="003402B6">
        <w:rPr>
          <w:rFonts w:ascii="Tahoma" w:eastAsia="Tahoma" w:hAnsi="Tahoma" w:cs="Tahoma"/>
          <w:color w:val="333333"/>
          <w:sz w:val="21"/>
          <w:szCs w:val="21"/>
        </w:rPr>
        <w:t>14</w:t>
      </w:r>
      <w:r w:rsidR="00DF2714" w:rsidRPr="003402B6">
        <w:rPr>
          <w:rFonts w:ascii="Tahoma" w:eastAsia="Tahoma" w:hAnsi="Tahoma" w:cs="Tahoma"/>
          <w:color w:val="333333"/>
          <w:sz w:val="21"/>
          <w:szCs w:val="21"/>
        </w:rPr>
        <w:t>/06/2024</w:t>
      </w:r>
      <w:r w:rsidRPr="003402B6">
        <w:rPr>
          <w:rFonts w:ascii="Tahoma" w:eastAsia="Tahoma" w:hAnsi="Tahoma" w:cs="Tahoma"/>
          <w:color w:val="333333"/>
          <w:sz w:val="21"/>
          <w:szCs w:val="21"/>
        </w:rPr>
        <w:t xml:space="preserve">, o </w:t>
      </w:r>
      <w:r w:rsidR="00304AE5" w:rsidRPr="003402B6">
        <w:rPr>
          <w:rFonts w:ascii="Tahoma" w:eastAsia="Tahoma" w:hAnsi="Tahoma" w:cs="Tahoma"/>
          <w:color w:val="333333"/>
          <w:sz w:val="21"/>
          <w:szCs w:val="21"/>
        </w:rPr>
        <w:t xml:space="preserve">Subprefeito Roberto Bernal </w:t>
      </w:r>
      <w:r>
        <w:rPr>
          <w:rFonts w:ascii="Tahoma" w:eastAsia="Tahoma" w:hAnsi="Tahoma" w:cs="Tahoma"/>
          <w:color w:val="333333"/>
          <w:sz w:val="21"/>
          <w:szCs w:val="21"/>
        </w:rPr>
        <w:t>assinou Termo de Compromisso ao Programa de Integridade e Boas Práticas, registrado no Processo SEI nº</w:t>
      </w:r>
      <w:r>
        <w:rPr>
          <w:rFonts w:ascii="Tahoma" w:eastAsia="Tahoma" w:hAnsi="Tahoma" w:cs="Tahoma"/>
          <w:color w:val="FF0000"/>
          <w:sz w:val="21"/>
          <w:szCs w:val="21"/>
        </w:rPr>
        <w:t xml:space="preserve"> </w:t>
      </w:r>
      <w:hyperlink r:id="rId10" w:tgtFrame="ifrVisualizacao" w:tooltip="Comunicações Administrativas: Ofício" w:history="1">
        <w:r w:rsidR="00304AE5">
          <w:rPr>
            <w:rStyle w:val="novisitado"/>
            <w:color w:val="0000CC"/>
            <w:u w:val="single"/>
            <w:shd w:val="clear" w:color="auto" w:fill="FFFFFF"/>
          </w:rPr>
          <w:t>6067.2024/0010255-3</w:t>
        </w:r>
      </w:hyperlink>
      <w:r>
        <w:rPr>
          <w:rFonts w:ascii="Tahoma" w:eastAsia="Tahoma" w:hAnsi="Tahoma" w:cs="Tahoma"/>
          <w:color w:val="073763"/>
          <w:sz w:val="21"/>
          <w:szCs w:val="21"/>
        </w:rPr>
        <w:t xml:space="preserve">, </w:t>
      </w:r>
      <w:r>
        <w:rPr>
          <w:rFonts w:ascii="Tahoma" w:eastAsia="Tahoma" w:hAnsi="Tahoma" w:cs="Tahoma"/>
          <w:color w:val="333333"/>
          <w:sz w:val="21"/>
          <w:szCs w:val="21"/>
        </w:rPr>
        <w:t xml:space="preserve">tendo se comprometido a: </w:t>
      </w:r>
    </w:p>
    <w:p w14:paraId="30D6C924"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1. Patrocinar o programa de integridade perante o público interno e externo, ressaltando a sua importância para a organização e solicitando o comprometimento de todos os colaboradores e partes interessadas;</w:t>
      </w:r>
    </w:p>
    <w:p w14:paraId="3AEF451E"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2. Participar ou manifestar apoio em todas as fases e implementação do programa;</w:t>
      </w:r>
    </w:p>
    <w:p w14:paraId="083B5DFA"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3. Adotar postura ética exemplar e solicitar que todos os colaboradores do órgão também o façam;</w:t>
      </w:r>
    </w:p>
    <w:p w14:paraId="6890FDA2"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4. Aprovar e supervisionar as políticas e medidas de integridade, destacando recursos humanos e materiais suficientes para seu desenvolvimento e implementação;</w:t>
      </w:r>
    </w:p>
    <w:p w14:paraId="1D5F2A70"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5. Designar equipe permanente de gestão de integridade responsável pela elaboração do Plano de Integridade e Boas Práticas e monitoramento da sua implementação;</w:t>
      </w:r>
    </w:p>
    <w:p w14:paraId="66EBC475"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6. Indicar servidores para participar da capacitação na metodologia do Programa de Integridade e Boas Práticas a ser promovido pela Controladoria Geral do Município nas datas propostas;</w:t>
      </w:r>
    </w:p>
    <w:p w14:paraId="7DDC9810"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7. Elaborar, concluir e aprovar o Plano de Integridade e Boas Práticas no prazo;</w:t>
      </w:r>
    </w:p>
    <w:p w14:paraId="12C29CAB"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8. Garantir a inclusão no Plano de Integridade e Boas Práticas da análise de risco, medidas necessárias, plano de implementação e monitoramento, além dos elementos constantes do Art. 6º do Edital;</w:t>
      </w:r>
    </w:p>
    <w:p w14:paraId="4F011387"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9. Remeter à Controladoria Geral do Município o Plano de Integridade e Boas Práticas elaborado e aprovado pela alta da administração da unidade;</w:t>
      </w:r>
    </w:p>
    <w:p w14:paraId="7756FFDA" w14:textId="77777777" w:rsidR="00B24CBD" w:rsidRDefault="00472F56">
      <w:pPr>
        <w:shd w:val="clear" w:color="auto" w:fill="FFFFFF"/>
        <w:spacing w:after="220"/>
        <w:ind w:left="720"/>
        <w:jc w:val="both"/>
        <w:rPr>
          <w:rFonts w:ascii="Tahoma" w:eastAsia="Tahoma" w:hAnsi="Tahoma" w:cs="Tahoma"/>
          <w:color w:val="333333"/>
          <w:sz w:val="21"/>
          <w:szCs w:val="21"/>
        </w:rPr>
      </w:pPr>
      <w:r>
        <w:rPr>
          <w:rFonts w:ascii="Tahoma" w:eastAsia="Tahoma" w:hAnsi="Tahoma" w:cs="Tahoma"/>
          <w:color w:val="333333"/>
          <w:sz w:val="21"/>
          <w:szCs w:val="21"/>
        </w:rPr>
        <w:t>10. Analisar conjuntamente com a Controladoria Geral do Município as recomendações de melhoria ao Plano de Integridade e Boas Práticas elaborado pela unidade; e</w:t>
      </w:r>
    </w:p>
    <w:p w14:paraId="5FA237EB" w14:textId="77777777" w:rsidR="00B24CBD" w:rsidRDefault="00472F56">
      <w:pPr>
        <w:shd w:val="clear" w:color="auto" w:fill="FFFFFF"/>
        <w:spacing w:after="220"/>
        <w:ind w:left="720"/>
        <w:jc w:val="both"/>
        <w:rPr>
          <w:rFonts w:ascii="Tahoma" w:eastAsia="Tahoma" w:hAnsi="Tahoma" w:cs="Tahoma"/>
          <w:strike/>
          <w:color w:val="333333"/>
          <w:sz w:val="21"/>
          <w:szCs w:val="21"/>
        </w:rPr>
      </w:pPr>
      <w:r>
        <w:rPr>
          <w:rFonts w:ascii="Tahoma" w:eastAsia="Tahoma" w:hAnsi="Tahoma" w:cs="Tahoma"/>
          <w:color w:val="333333"/>
          <w:sz w:val="21"/>
          <w:szCs w:val="21"/>
        </w:rPr>
        <w:t xml:space="preserve">11. Encaminhar </w:t>
      </w:r>
      <w:r>
        <w:rPr>
          <w:rFonts w:ascii="Tahoma" w:eastAsia="Tahoma" w:hAnsi="Tahoma" w:cs="Tahoma"/>
          <w:color w:val="333333"/>
          <w:sz w:val="21"/>
          <w:szCs w:val="21"/>
          <w:u w:val="single"/>
        </w:rPr>
        <w:t xml:space="preserve">semestralmente </w:t>
      </w:r>
      <w:r>
        <w:rPr>
          <w:rFonts w:ascii="Tahoma" w:eastAsia="Tahoma" w:hAnsi="Tahoma" w:cs="Tahoma"/>
          <w:color w:val="333333"/>
          <w:sz w:val="21"/>
          <w:szCs w:val="21"/>
        </w:rPr>
        <w:t>(conforme dispõe Art. 7º da Portaria 117/2020 CGM-G) à Controladoria Geral do Município manifestação do controle interno da unidade acerca da implementação das medidas contidas no Plano de Integridade e Boas Práticas.</w:t>
      </w:r>
    </w:p>
    <w:p w14:paraId="6D481799" w14:textId="77777777" w:rsidR="00B24CBD" w:rsidRDefault="00472F56">
      <w:pPr>
        <w:rPr>
          <w:rFonts w:ascii="Tahoma" w:eastAsia="Tahoma" w:hAnsi="Tahoma" w:cs="Tahoma"/>
          <w:b/>
          <w:color w:val="0B5394"/>
          <w:sz w:val="30"/>
          <w:szCs w:val="30"/>
        </w:rPr>
      </w:pPr>
      <w:r>
        <w:br w:type="page"/>
      </w:r>
      <w:r>
        <w:rPr>
          <w:rFonts w:ascii="Tahoma" w:eastAsia="Tahoma" w:hAnsi="Tahoma" w:cs="Tahoma"/>
          <w:b/>
          <w:color w:val="0B5394"/>
          <w:sz w:val="30"/>
          <w:szCs w:val="30"/>
        </w:rPr>
        <w:lastRenderedPageBreak/>
        <w:t>1.3 Identificação dos responsáveis pela implementação do Programa de Integridade e Boas Práticas na unidade</w:t>
      </w:r>
    </w:p>
    <w:p w14:paraId="01BE31A3" w14:textId="77777777" w:rsidR="00B24CBD" w:rsidRDefault="00B24CBD">
      <w:pPr>
        <w:rPr>
          <w:rFonts w:ascii="Tahoma" w:eastAsia="Tahoma" w:hAnsi="Tahoma" w:cs="Tahoma"/>
          <w:b/>
          <w:color w:val="0B5394"/>
          <w:sz w:val="30"/>
          <w:szCs w:val="30"/>
        </w:rPr>
      </w:pPr>
    </w:p>
    <w:p w14:paraId="7882E0CD" w14:textId="77777777" w:rsidR="00B24CBD" w:rsidRDefault="00472F56">
      <w:pPr>
        <w:shd w:val="clear" w:color="auto" w:fill="FFFFFF"/>
        <w:spacing w:after="220" w:line="240" w:lineRule="auto"/>
        <w:jc w:val="both"/>
        <w:rPr>
          <w:rFonts w:ascii="Tahoma" w:eastAsia="Tahoma" w:hAnsi="Tahoma" w:cs="Tahoma"/>
          <w:b/>
          <w:color w:val="333333"/>
          <w:sz w:val="21"/>
          <w:szCs w:val="21"/>
        </w:rPr>
      </w:pPr>
      <w:r>
        <w:rPr>
          <w:rFonts w:ascii="Tahoma" w:eastAsia="Tahoma" w:hAnsi="Tahoma" w:cs="Tahoma"/>
          <w:b/>
          <w:color w:val="333333"/>
          <w:sz w:val="21"/>
          <w:szCs w:val="21"/>
        </w:rPr>
        <w:t>AUTORIDADE MÁXIMA DA UNIDADE</w:t>
      </w:r>
    </w:p>
    <w:p w14:paraId="4FF70738" w14:textId="0D67F004"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Nome:</w:t>
      </w:r>
      <w:r w:rsidR="00304AE5">
        <w:rPr>
          <w:rFonts w:ascii="Tahoma" w:eastAsia="Tahoma" w:hAnsi="Tahoma" w:cs="Tahoma"/>
          <w:color w:val="333333"/>
          <w:sz w:val="21"/>
          <w:szCs w:val="21"/>
        </w:rPr>
        <w:t xml:space="preserve"> Roberto Bernal</w:t>
      </w:r>
    </w:p>
    <w:p w14:paraId="52DCCBBB" w14:textId="4ABE0E76"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Cargo: </w:t>
      </w:r>
      <w:r w:rsidR="00304AE5">
        <w:rPr>
          <w:rFonts w:ascii="Tahoma" w:eastAsia="Tahoma" w:hAnsi="Tahoma" w:cs="Tahoma"/>
          <w:color w:val="333333"/>
          <w:sz w:val="21"/>
          <w:szCs w:val="21"/>
        </w:rPr>
        <w:t xml:space="preserve">Subprefeito </w:t>
      </w:r>
    </w:p>
    <w:p w14:paraId="783DB050" w14:textId="0183E708" w:rsidR="00D70C8C" w:rsidRDefault="00D70C8C">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Lotação: Subprefeitura São Mateus</w:t>
      </w:r>
    </w:p>
    <w:p w14:paraId="7B809D58" w14:textId="51312FA2"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RF:</w:t>
      </w:r>
      <w:r w:rsidR="00304AE5">
        <w:rPr>
          <w:rFonts w:ascii="Tahoma" w:eastAsia="Tahoma" w:hAnsi="Tahoma" w:cs="Tahoma"/>
          <w:color w:val="333333"/>
          <w:sz w:val="21"/>
          <w:szCs w:val="21"/>
        </w:rPr>
        <w:t xml:space="preserve"> 838.617.0/2</w:t>
      </w:r>
    </w:p>
    <w:p w14:paraId="10214610" w14:textId="77777777" w:rsidR="00B24CBD" w:rsidRDefault="00B24CBD">
      <w:pPr>
        <w:shd w:val="clear" w:color="auto" w:fill="FFFFFF"/>
        <w:spacing w:after="220" w:line="240" w:lineRule="auto"/>
        <w:jc w:val="both"/>
        <w:rPr>
          <w:rFonts w:ascii="Tahoma" w:eastAsia="Tahoma" w:hAnsi="Tahoma" w:cs="Tahoma"/>
          <w:color w:val="333333"/>
          <w:sz w:val="21"/>
          <w:szCs w:val="21"/>
        </w:rPr>
      </w:pPr>
    </w:p>
    <w:p w14:paraId="6789887C" w14:textId="77777777" w:rsidR="00B24CBD" w:rsidRDefault="00472F56">
      <w:pPr>
        <w:shd w:val="clear" w:color="auto" w:fill="FFFFFF"/>
        <w:spacing w:after="220" w:line="240" w:lineRule="auto"/>
        <w:jc w:val="both"/>
        <w:rPr>
          <w:rFonts w:ascii="Tahoma" w:eastAsia="Tahoma" w:hAnsi="Tahoma" w:cs="Tahoma"/>
          <w:b/>
          <w:color w:val="333333"/>
          <w:sz w:val="21"/>
          <w:szCs w:val="21"/>
        </w:rPr>
      </w:pPr>
      <w:r>
        <w:rPr>
          <w:rFonts w:ascii="Tahoma" w:eastAsia="Tahoma" w:hAnsi="Tahoma" w:cs="Tahoma"/>
          <w:b/>
          <w:color w:val="333333"/>
          <w:sz w:val="21"/>
          <w:szCs w:val="21"/>
        </w:rPr>
        <w:t>RESPONSÁVEL PELO CONTROLE INTERNO</w:t>
      </w:r>
    </w:p>
    <w:p w14:paraId="2245F17D" w14:textId="4FB69A07"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Servidor: </w:t>
      </w:r>
      <w:r w:rsidR="00304AE5">
        <w:rPr>
          <w:rFonts w:ascii="Tahoma" w:eastAsia="Tahoma" w:hAnsi="Tahoma" w:cs="Tahoma"/>
          <w:color w:val="333333"/>
          <w:sz w:val="21"/>
          <w:szCs w:val="21"/>
        </w:rPr>
        <w:t>Arlete da Silva</w:t>
      </w:r>
    </w:p>
    <w:p w14:paraId="704E0639" w14:textId="78940837"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Cargo: </w:t>
      </w:r>
      <w:r w:rsidR="00304AE5">
        <w:rPr>
          <w:rFonts w:ascii="Tahoma" w:eastAsia="Tahoma" w:hAnsi="Tahoma" w:cs="Tahoma"/>
          <w:color w:val="333333"/>
          <w:sz w:val="21"/>
          <w:szCs w:val="21"/>
        </w:rPr>
        <w:t>Chefe de Unidade I</w:t>
      </w:r>
    </w:p>
    <w:p w14:paraId="7C51B349" w14:textId="620C1087"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Lotação:</w:t>
      </w:r>
      <w:r w:rsidR="00304AE5">
        <w:rPr>
          <w:rFonts w:ascii="Tahoma" w:eastAsia="Tahoma" w:hAnsi="Tahoma" w:cs="Tahoma"/>
          <w:color w:val="333333"/>
          <w:sz w:val="21"/>
          <w:szCs w:val="21"/>
        </w:rPr>
        <w:t xml:space="preserve"> CAF/CPL</w:t>
      </w:r>
    </w:p>
    <w:p w14:paraId="6557FE04" w14:textId="03E2F046"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RF:</w:t>
      </w:r>
      <w:r w:rsidR="00304AE5">
        <w:rPr>
          <w:rFonts w:ascii="Tahoma" w:eastAsia="Tahoma" w:hAnsi="Tahoma" w:cs="Tahoma"/>
          <w:color w:val="333333"/>
          <w:sz w:val="21"/>
          <w:szCs w:val="21"/>
        </w:rPr>
        <w:t xml:space="preserve"> 515.539.8/8</w:t>
      </w:r>
    </w:p>
    <w:p w14:paraId="7BB8BB16" w14:textId="77777777" w:rsidR="00B24CBD" w:rsidRDefault="00B24CBD">
      <w:pPr>
        <w:shd w:val="clear" w:color="auto" w:fill="FFFFFF"/>
        <w:spacing w:after="220" w:line="240" w:lineRule="auto"/>
        <w:jc w:val="both"/>
        <w:rPr>
          <w:rFonts w:ascii="Tahoma" w:eastAsia="Tahoma" w:hAnsi="Tahoma" w:cs="Tahoma"/>
          <w:color w:val="333333"/>
          <w:sz w:val="21"/>
          <w:szCs w:val="21"/>
        </w:rPr>
      </w:pPr>
    </w:p>
    <w:p w14:paraId="78EE40D0" w14:textId="77777777" w:rsidR="00B24CBD" w:rsidRDefault="00472F56">
      <w:pPr>
        <w:shd w:val="clear" w:color="auto" w:fill="FFFFFF"/>
        <w:spacing w:after="220" w:line="240" w:lineRule="auto"/>
        <w:jc w:val="both"/>
        <w:rPr>
          <w:rFonts w:ascii="Tahoma" w:eastAsia="Tahoma" w:hAnsi="Tahoma" w:cs="Tahoma"/>
          <w:b/>
          <w:color w:val="333333"/>
          <w:sz w:val="21"/>
          <w:szCs w:val="21"/>
        </w:rPr>
      </w:pPr>
      <w:r>
        <w:rPr>
          <w:rFonts w:ascii="Tahoma" w:eastAsia="Tahoma" w:hAnsi="Tahoma" w:cs="Tahoma"/>
          <w:b/>
          <w:color w:val="333333"/>
          <w:sz w:val="21"/>
          <w:szCs w:val="21"/>
        </w:rPr>
        <w:t>DEMAIS INTEGRANTES DA EQUIPE DE GESTÃO DA INTEGRIDADE</w:t>
      </w:r>
    </w:p>
    <w:p w14:paraId="67395549" w14:textId="2BC2CE77"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Servidor: </w:t>
      </w:r>
      <w:r w:rsidR="00D70C8C">
        <w:rPr>
          <w:rFonts w:ascii="Tahoma" w:eastAsia="Tahoma" w:hAnsi="Tahoma" w:cs="Tahoma"/>
          <w:color w:val="333333"/>
          <w:sz w:val="21"/>
          <w:szCs w:val="21"/>
        </w:rPr>
        <w:t>Amé</w:t>
      </w:r>
      <w:r w:rsidR="00304AE5">
        <w:rPr>
          <w:rFonts w:ascii="Tahoma" w:eastAsia="Tahoma" w:hAnsi="Tahoma" w:cs="Tahoma"/>
          <w:color w:val="333333"/>
          <w:sz w:val="21"/>
          <w:szCs w:val="21"/>
        </w:rPr>
        <w:t>rico Yuki Kikuta</w:t>
      </w:r>
    </w:p>
    <w:p w14:paraId="1D89B6C0" w14:textId="0CA6D63E"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Cargo: </w:t>
      </w:r>
      <w:r w:rsidR="00304AE5">
        <w:rPr>
          <w:rFonts w:ascii="Tahoma" w:eastAsia="Tahoma" w:hAnsi="Tahoma" w:cs="Tahoma"/>
          <w:color w:val="333333"/>
          <w:sz w:val="21"/>
          <w:szCs w:val="21"/>
        </w:rPr>
        <w:t>Chefe de Gabinete</w:t>
      </w:r>
    </w:p>
    <w:p w14:paraId="4734A670" w14:textId="107EF1AD"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Lotação: </w:t>
      </w:r>
      <w:r w:rsidR="00304AE5">
        <w:rPr>
          <w:rFonts w:ascii="Tahoma" w:eastAsia="Tahoma" w:hAnsi="Tahoma" w:cs="Tahoma"/>
          <w:color w:val="333333"/>
          <w:sz w:val="21"/>
          <w:szCs w:val="21"/>
        </w:rPr>
        <w:t>Gabinete da Subprefeitura</w:t>
      </w:r>
      <w:r w:rsidR="00D70C8C">
        <w:rPr>
          <w:rFonts w:ascii="Tahoma" w:eastAsia="Tahoma" w:hAnsi="Tahoma" w:cs="Tahoma"/>
          <w:color w:val="333333"/>
          <w:sz w:val="21"/>
          <w:szCs w:val="21"/>
        </w:rPr>
        <w:t xml:space="preserve"> de São Mateus</w:t>
      </w:r>
    </w:p>
    <w:p w14:paraId="49E1E37D" w14:textId="21B076F1"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RF:</w:t>
      </w:r>
      <w:r w:rsidR="00304AE5">
        <w:rPr>
          <w:rFonts w:ascii="Tahoma" w:eastAsia="Tahoma" w:hAnsi="Tahoma" w:cs="Tahoma"/>
          <w:color w:val="333333"/>
          <w:sz w:val="21"/>
          <w:szCs w:val="21"/>
        </w:rPr>
        <w:t xml:space="preserve"> 747.536.5/6</w:t>
      </w:r>
    </w:p>
    <w:p w14:paraId="79E11337" w14:textId="77777777" w:rsidR="00B24CBD" w:rsidRDefault="00B24CBD">
      <w:pPr>
        <w:shd w:val="clear" w:color="auto" w:fill="FFFFFF"/>
        <w:spacing w:after="220" w:line="240" w:lineRule="auto"/>
        <w:jc w:val="both"/>
        <w:rPr>
          <w:rFonts w:ascii="Tahoma" w:eastAsia="Tahoma" w:hAnsi="Tahoma" w:cs="Tahoma"/>
          <w:color w:val="333333"/>
          <w:sz w:val="21"/>
          <w:szCs w:val="21"/>
        </w:rPr>
      </w:pPr>
    </w:p>
    <w:p w14:paraId="4AAB18E5" w14:textId="20C4CE4D"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Servidor: </w:t>
      </w:r>
      <w:r w:rsidR="00D70C8C">
        <w:rPr>
          <w:rFonts w:ascii="Tahoma" w:eastAsia="Tahoma" w:hAnsi="Tahoma" w:cs="Tahoma"/>
          <w:color w:val="333333"/>
          <w:sz w:val="21"/>
          <w:szCs w:val="21"/>
        </w:rPr>
        <w:t>Celso Antô</w:t>
      </w:r>
      <w:r w:rsidR="00304AE5">
        <w:rPr>
          <w:rFonts w:ascii="Tahoma" w:eastAsia="Tahoma" w:hAnsi="Tahoma" w:cs="Tahoma"/>
          <w:color w:val="333333"/>
          <w:sz w:val="21"/>
          <w:szCs w:val="21"/>
        </w:rPr>
        <w:t>nio de Freitas</w:t>
      </w:r>
    </w:p>
    <w:p w14:paraId="54A07B94" w14:textId="2DD13996"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Cargo: </w:t>
      </w:r>
      <w:r w:rsidR="00B106DF">
        <w:rPr>
          <w:rFonts w:ascii="Tahoma" w:eastAsia="Tahoma" w:hAnsi="Tahoma" w:cs="Tahoma"/>
          <w:color w:val="333333"/>
          <w:sz w:val="21"/>
          <w:szCs w:val="21"/>
        </w:rPr>
        <w:t>Diretor I</w:t>
      </w:r>
    </w:p>
    <w:p w14:paraId="2BB1B628" w14:textId="26AD3449"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Lotação: </w:t>
      </w:r>
      <w:r w:rsidR="00B106DF">
        <w:rPr>
          <w:rFonts w:ascii="Tahoma" w:eastAsia="Tahoma" w:hAnsi="Tahoma" w:cs="Tahoma"/>
          <w:color w:val="333333"/>
          <w:sz w:val="21"/>
          <w:szCs w:val="21"/>
        </w:rPr>
        <w:t>Assessoria de Comunicação</w:t>
      </w:r>
    </w:p>
    <w:p w14:paraId="5438488D" w14:textId="77777777" w:rsidR="00B106DF" w:rsidRDefault="00B106DF" w:rsidP="00B106DF">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RF: 857.842.7/2</w:t>
      </w:r>
    </w:p>
    <w:p w14:paraId="5BA5EAC1" w14:textId="77777777" w:rsidR="00B24CBD" w:rsidRDefault="00B24CBD">
      <w:pPr>
        <w:shd w:val="clear" w:color="auto" w:fill="FFFFFF"/>
        <w:spacing w:after="220" w:line="240" w:lineRule="auto"/>
        <w:jc w:val="both"/>
        <w:rPr>
          <w:rFonts w:ascii="Tahoma" w:eastAsia="Tahoma" w:hAnsi="Tahoma" w:cs="Tahoma"/>
          <w:color w:val="333333"/>
          <w:sz w:val="21"/>
          <w:szCs w:val="21"/>
        </w:rPr>
      </w:pPr>
    </w:p>
    <w:p w14:paraId="072BE03C" w14:textId="2046AF59"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Servidor: </w:t>
      </w:r>
      <w:r w:rsidR="00B106DF">
        <w:rPr>
          <w:rFonts w:ascii="Tahoma" w:eastAsia="Tahoma" w:hAnsi="Tahoma" w:cs="Tahoma"/>
          <w:color w:val="333333"/>
          <w:sz w:val="21"/>
          <w:szCs w:val="21"/>
        </w:rPr>
        <w:t>Rosa de Oliveira</w:t>
      </w:r>
      <w:r w:rsidR="00A908E1">
        <w:rPr>
          <w:rFonts w:ascii="Tahoma" w:eastAsia="Tahoma" w:hAnsi="Tahoma" w:cs="Tahoma"/>
          <w:color w:val="333333"/>
          <w:sz w:val="21"/>
          <w:szCs w:val="21"/>
        </w:rPr>
        <w:t xml:space="preserve"> Silva</w:t>
      </w:r>
    </w:p>
    <w:p w14:paraId="39460369" w14:textId="2E94C9D4"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Cargo: </w:t>
      </w:r>
      <w:r w:rsidR="00B106DF">
        <w:rPr>
          <w:rFonts w:ascii="Tahoma" w:eastAsia="Tahoma" w:hAnsi="Tahoma" w:cs="Tahoma"/>
          <w:color w:val="333333"/>
          <w:sz w:val="21"/>
          <w:szCs w:val="21"/>
        </w:rPr>
        <w:t>Administrador</w:t>
      </w:r>
    </w:p>
    <w:p w14:paraId="4DFDB407" w14:textId="26807E40"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 xml:space="preserve">Lotação: </w:t>
      </w:r>
      <w:r w:rsidR="00B106DF">
        <w:rPr>
          <w:rFonts w:ascii="Tahoma" w:eastAsia="Tahoma" w:hAnsi="Tahoma" w:cs="Tahoma"/>
          <w:color w:val="333333"/>
          <w:sz w:val="21"/>
          <w:szCs w:val="21"/>
        </w:rPr>
        <w:t>Gabinete</w:t>
      </w:r>
      <w:r w:rsidR="00D70C8C">
        <w:rPr>
          <w:rFonts w:ascii="Tahoma" w:eastAsia="Tahoma" w:hAnsi="Tahoma" w:cs="Tahoma"/>
          <w:color w:val="333333"/>
          <w:sz w:val="21"/>
          <w:szCs w:val="21"/>
        </w:rPr>
        <w:t xml:space="preserve"> do Subprefeito</w:t>
      </w:r>
    </w:p>
    <w:p w14:paraId="18F04511" w14:textId="0DC27C81" w:rsidR="00B24CBD" w:rsidRDefault="00472F56">
      <w:pPr>
        <w:shd w:val="clear" w:color="auto" w:fill="FFFFFF"/>
        <w:spacing w:after="220" w:line="240" w:lineRule="auto"/>
        <w:jc w:val="both"/>
        <w:rPr>
          <w:rFonts w:ascii="Tahoma" w:eastAsia="Tahoma" w:hAnsi="Tahoma" w:cs="Tahoma"/>
          <w:color w:val="333333"/>
          <w:sz w:val="21"/>
          <w:szCs w:val="21"/>
        </w:rPr>
      </w:pPr>
      <w:r>
        <w:rPr>
          <w:rFonts w:ascii="Tahoma" w:eastAsia="Tahoma" w:hAnsi="Tahoma" w:cs="Tahoma"/>
          <w:color w:val="333333"/>
          <w:sz w:val="21"/>
          <w:szCs w:val="21"/>
        </w:rPr>
        <w:t>RF:</w:t>
      </w:r>
      <w:r w:rsidR="00B106DF">
        <w:rPr>
          <w:rFonts w:ascii="Tahoma" w:eastAsia="Tahoma" w:hAnsi="Tahoma" w:cs="Tahoma"/>
          <w:color w:val="333333"/>
          <w:sz w:val="21"/>
          <w:szCs w:val="21"/>
        </w:rPr>
        <w:t xml:space="preserve"> 641.920.8/3</w:t>
      </w:r>
    </w:p>
    <w:p w14:paraId="54964C74" w14:textId="023330F6" w:rsidR="00B24CBD" w:rsidRDefault="00B24CBD">
      <w:pPr>
        <w:shd w:val="clear" w:color="auto" w:fill="FFFFFF"/>
        <w:spacing w:after="220"/>
        <w:jc w:val="both"/>
        <w:rPr>
          <w:rFonts w:ascii="Tahoma" w:eastAsia="Tahoma" w:hAnsi="Tahoma" w:cs="Tahoma"/>
          <w:color w:val="073763"/>
          <w:sz w:val="21"/>
          <w:szCs w:val="21"/>
        </w:rPr>
      </w:pPr>
    </w:p>
    <w:p w14:paraId="24FFEF96" w14:textId="77777777" w:rsidR="00B24CBD" w:rsidRDefault="00472F56">
      <w:pPr>
        <w:rPr>
          <w:rFonts w:ascii="Tahoma" w:eastAsia="Tahoma" w:hAnsi="Tahoma" w:cs="Tahoma"/>
          <w:b/>
          <w:color w:val="0B5394"/>
          <w:sz w:val="32"/>
          <w:szCs w:val="32"/>
        </w:rPr>
      </w:pPr>
      <w:r>
        <w:rPr>
          <w:rFonts w:ascii="Tahoma" w:eastAsia="Tahoma" w:hAnsi="Tahoma" w:cs="Tahoma"/>
          <w:b/>
          <w:color w:val="0B5394"/>
          <w:sz w:val="32"/>
          <w:szCs w:val="32"/>
        </w:rPr>
        <w:t>2. INFORMAÇÕES SOBRE A UNIDADE</w:t>
      </w:r>
    </w:p>
    <w:p w14:paraId="0997011F" w14:textId="77777777" w:rsidR="00B24CBD" w:rsidRDefault="00B24CBD">
      <w:pPr>
        <w:rPr>
          <w:rFonts w:ascii="Tahoma" w:eastAsia="Tahoma" w:hAnsi="Tahoma" w:cs="Tahoma"/>
          <w:b/>
          <w:color w:val="0B5394"/>
          <w:sz w:val="32"/>
          <w:szCs w:val="32"/>
        </w:rPr>
      </w:pPr>
    </w:p>
    <w:p w14:paraId="0112BB83"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2.1 Competências e atribuições definidas por Lei</w:t>
      </w:r>
    </w:p>
    <w:p w14:paraId="34D286E8" w14:textId="77777777" w:rsidR="00B106DF" w:rsidRDefault="00B106DF" w:rsidP="00B106DF">
      <w:pPr>
        <w:pStyle w:val="NormalWeb"/>
        <w:shd w:val="clear" w:color="auto" w:fill="FFFFFF"/>
        <w:spacing w:before="0" w:beforeAutospacing="0" w:after="150" w:afterAutospacing="0"/>
        <w:jc w:val="both"/>
        <w:rPr>
          <w:rFonts w:ascii="Arial" w:hAnsi="Arial" w:cs="Arial"/>
          <w:color w:val="333333"/>
          <w:sz w:val="21"/>
          <w:szCs w:val="21"/>
        </w:rPr>
      </w:pPr>
    </w:p>
    <w:p w14:paraId="2AE8FA60" w14:textId="5035D212" w:rsidR="00B106DF" w:rsidRPr="00676650" w:rsidRDefault="00B106DF" w:rsidP="00B106DF">
      <w:pPr>
        <w:pStyle w:val="NormalWeb"/>
        <w:shd w:val="clear" w:color="auto" w:fill="FFFFFF"/>
        <w:spacing w:before="0" w:beforeAutospacing="0" w:after="150" w:afterAutospacing="0"/>
        <w:jc w:val="both"/>
        <w:rPr>
          <w:rFonts w:ascii="Tahoma" w:hAnsi="Tahoma" w:cs="Tahoma"/>
          <w:color w:val="1F497D" w:themeColor="text2"/>
          <w:sz w:val="22"/>
        </w:rPr>
      </w:pPr>
      <w:r w:rsidRPr="00676650">
        <w:rPr>
          <w:rFonts w:ascii="Tahoma" w:hAnsi="Tahoma" w:cs="Tahoma"/>
          <w:color w:val="1F497D" w:themeColor="text2"/>
          <w:sz w:val="22"/>
        </w:rPr>
        <w:t>A Subprefeitura São Mateus foi criada pela</w:t>
      </w:r>
      <w:hyperlink r:id="rId11" w:anchor=":~:text=Disp%C3%B5e%20sobre%20a%20cria%C3%A7%C3%A3o%20de,Paulo%2C%20e%20d%C3%A1%20outras%20provid%C3%AAncias.&amp;text=01%2C%20do%20Executivo)-,Disp%C3%B5e%20sobre%20a%20cria%C3%A7%C3%A3o%20de%20Subprefeituras%20no%20Munic%C3%ADpio,Paulo%2C%20e%20d%C3%A1%20ou" w:history="1">
        <w:r w:rsidRPr="00676650">
          <w:rPr>
            <w:rStyle w:val="Hyperlink"/>
            <w:rFonts w:ascii="Tahoma" w:hAnsi="Tahoma" w:cs="Tahoma"/>
            <w:color w:val="337AB7"/>
            <w:sz w:val="22"/>
          </w:rPr>
          <w:t> lei 13.399 de 1 de agosto de 2002</w:t>
        </w:r>
      </w:hyperlink>
      <w:r w:rsidRPr="00676650">
        <w:rPr>
          <w:rFonts w:ascii="Tahoma" w:hAnsi="Tahoma" w:cs="Tahoma"/>
          <w:color w:val="333333"/>
          <w:sz w:val="22"/>
        </w:rPr>
        <w:t> </w:t>
      </w:r>
      <w:r w:rsidRPr="00676650">
        <w:rPr>
          <w:rFonts w:ascii="Tahoma" w:hAnsi="Tahoma" w:cs="Tahoma"/>
          <w:color w:val="1F497D" w:themeColor="text2"/>
          <w:sz w:val="22"/>
        </w:rPr>
        <w:t xml:space="preserve">e regulamentada pelos Decretos </w:t>
      </w:r>
      <w:r w:rsidRPr="00676650">
        <w:rPr>
          <w:rFonts w:ascii="Tahoma" w:hAnsi="Tahoma" w:cs="Tahoma"/>
          <w:color w:val="333333"/>
          <w:sz w:val="22"/>
        </w:rPr>
        <w:t>nº </w:t>
      </w:r>
      <w:hyperlink r:id="rId12" w:history="1">
        <w:r w:rsidRPr="00676650">
          <w:rPr>
            <w:rStyle w:val="Hyperlink"/>
            <w:rFonts w:ascii="Tahoma" w:hAnsi="Tahoma" w:cs="Tahoma"/>
            <w:color w:val="337AB7"/>
            <w:sz w:val="22"/>
          </w:rPr>
          <w:t>42.237/2002</w:t>
        </w:r>
      </w:hyperlink>
      <w:r w:rsidRPr="00676650">
        <w:rPr>
          <w:rFonts w:ascii="Tahoma" w:hAnsi="Tahoma" w:cs="Tahoma"/>
          <w:color w:val="333333"/>
          <w:sz w:val="22"/>
        </w:rPr>
        <w:t> </w:t>
      </w:r>
      <w:r w:rsidRPr="00676650">
        <w:rPr>
          <w:rFonts w:ascii="Tahoma" w:hAnsi="Tahoma" w:cs="Tahoma"/>
          <w:color w:val="1F497D" w:themeColor="text2"/>
          <w:sz w:val="22"/>
        </w:rPr>
        <w:t>e nº </w:t>
      </w:r>
      <w:hyperlink r:id="rId13" w:history="1">
        <w:r w:rsidRPr="00676650">
          <w:rPr>
            <w:rStyle w:val="Hyperlink"/>
            <w:rFonts w:ascii="Tahoma" w:hAnsi="Tahoma" w:cs="Tahoma"/>
            <w:color w:val="337AB7"/>
            <w:sz w:val="22"/>
          </w:rPr>
          <w:t>42.239/2002</w:t>
        </w:r>
      </w:hyperlink>
      <w:r w:rsidRPr="00676650">
        <w:rPr>
          <w:rFonts w:ascii="Tahoma" w:hAnsi="Tahoma" w:cs="Tahoma"/>
          <w:color w:val="333333"/>
          <w:sz w:val="22"/>
        </w:rPr>
        <w:t> </w:t>
      </w:r>
      <w:r w:rsidRPr="00676650">
        <w:rPr>
          <w:rFonts w:ascii="Tahoma" w:hAnsi="Tahoma" w:cs="Tahoma"/>
          <w:color w:val="1F497D" w:themeColor="text2"/>
          <w:sz w:val="22"/>
        </w:rPr>
        <w:t>que dispõem sobre a criação, estrutura e atribuições das Subprefeituras no Município de São Paulo, estabelece procedimentos para sua implantação e prevê a transferência gradual de órgãos e funções da Administração Direta Municipal.</w:t>
      </w:r>
    </w:p>
    <w:p w14:paraId="721A93B3" w14:textId="77777777" w:rsidR="00B106DF" w:rsidRPr="00676650" w:rsidRDefault="00B106DF" w:rsidP="00B106DF">
      <w:pPr>
        <w:pStyle w:val="NormalWeb"/>
        <w:shd w:val="clear" w:color="auto" w:fill="FFFFFF"/>
        <w:spacing w:before="0" w:beforeAutospacing="0" w:after="150" w:afterAutospacing="0"/>
        <w:jc w:val="both"/>
        <w:rPr>
          <w:rFonts w:ascii="Tahoma" w:hAnsi="Tahoma" w:cs="Tahoma"/>
          <w:color w:val="1F497D" w:themeColor="text2"/>
          <w:sz w:val="22"/>
        </w:rPr>
      </w:pPr>
      <w:r w:rsidRPr="00676650">
        <w:rPr>
          <w:rFonts w:ascii="Tahoma" w:hAnsi="Tahoma" w:cs="Tahoma"/>
          <w:color w:val="1F497D" w:themeColor="text2"/>
          <w:sz w:val="22"/>
        </w:rPr>
        <w:t>A Administração Municipal, no âmbito das Subprefeituras, é exercida pelo (a) Subprefeito (a), a quem cabe a decisão, direção, gestão e o controle dos assuntos municipais em nível local, respeitada a legislação vigente e observadas as prioridades estabelecidas pelo Poder Executivo Municipal.</w:t>
      </w:r>
    </w:p>
    <w:p w14:paraId="46DA03D9" w14:textId="00A132D1" w:rsidR="00B106DF" w:rsidRPr="00676650" w:rsidRDefault="00B106DF" w:rsidP="00B106DF">
      <w:pPr>
        <w:pStyle w:val="NormalWeb"/>
        <w:shd w:val="clear" w:color="auto" w:fill="FFFFFF"/>
        <w:spacing w:before="0" w:beforeAutospacing="0" w:after="150" w:afterAutospacing="0"/>
        <w:jc w:val="both"/>
        <w:rPr>
          <w:rFonts w:ascii="Tahoma" w:hAnsi="Tahoma" w:cs="Tahoma"/>
          <w:color w:val="1F497D" w:themeColor="text2"/>
          <w:sz w:val="22"/>
        </w:rPr>
      </w:pPr>
      <w:r w:rsidRPr="00676650">
        <w:rPr>
          <w:rFonts w:ascii="Tahoma" w:hAnsi="Tahoma" w:cs="Tahoma"/>
          <w:color w:val="1F497D" w:themeColor="text2"/>
          <w:sz w:val="22"/>
        </w:rPr>
        <w:t>Entre algumas das atribuições das Subprefeituras, destacamos: instituir mecanismos que democratizem a gestão pública e fortalecer as formas participativas que existam em âmbito regional, atuar como indutoras de desenvolvimento local, implementando políticas públicas a partir das vocações regionais e dos interesses manifestados pela população, além de facilitar o acesso e imprimir transparência aos serviços públicos, tornando-os mais próximos dos cidadãos.</w:t>
      </w:r>
    </w:p>
    <w:p w14:paraId="0E4418CD" w14:textId="77777777" w:rsidR="00B106DF" w:rsidRDefault="00B106DF">
      <w:pPr>
        <w:rPr>
          <w:rFonts w:ascii="Tahoma" w:eastAsia="Tahoma" w:hAnsi="Tahoma" w:cs="Tahoma"/>
          <w:b/>
          <w:color w:val="0B5394"/>
          <w:sz w:val="30"/>
          <w:szCs w:val="30"/>
        </w:rPr>
      </w:pPr>
    </w:p>
    <w:p w14:paraId="38EE68AB" w14:textId="77777777" w:rsidR="00D70C8C" w:rsidRPr="00D70C8C" w:rsidRDefault="00D70C8C" w:rsidP="00D70C8C">
      <w:pPr>
        <w:rPr>
          <w:rFonts w:ascii="Tahoma" w:eastAsia="Tahoma" w:hAnsi="Tahoma" w:cs="Tahoma"/>
          <w:sz w:val="30"/>
          <w:szCs w:val="30"/>
        </w:rPr>
      </w:pPr>
    </w:p>
    <w:p w14:paraId="7D0AC12C" w14:textId="77777777" w:rsidR="00D70C8C" w:rsidRPr="00D70C8C" w:rsidRDefault="00D70C8C" w:rsidP="00D70C8C">
      <w:pPr>
        <w:rPr>
          <w:rFonts w:ascii="Tahoma" w:eastAsia="Tahoma" w:hAnsi="Tahoma" w:cs="Tahoma"/>
          <w:sz w:val="30"/>
          <w:szCs w:val="30"/>
        </w:rPr>
      </w:pPr>
    </w:p>
    <w:p w14:paraId="6495AC2C" w14:textId="0C798DA8" w:rsidR="00D70C8C" w:rsidRDefault="00D70C8C" w:rsidP="00D70C8C">
      <w:pPr>
        <w:tabs>
          <w:tab w:val="left" w:pos="3975"/>
        </w:tabs>
        <w:rPr>
          <w:rFonts w:ascii="Tahoma" w:eastAsia="Tahoma" w:hAnsi="Tahoma" w:cs="Tahoma"/>
          <w:sz w:val="30"/>
          <w:szCs w:val="30"/>
        </w:rPr>
      </w:pPr>
    </w:p>
    <w:p w14:paraId="4681DAAC" w14:textId="77777777" w:rsidR="00D70C8C" w:rsidRPr="00D70C8C" w:rsidRDefault="00D70C8C" w:rsidP="00D70C8C">
      <w:pPr>
        <w:rPr>
          <w:rFonts w:ascii="Tahoma" w:eastAsia="Tahoma" w:hAnsi="Tahoma" w:cs="Tahoma"/>
          <w:sz w:val="30"/>
          <w:szCs w:val="30"/>
        </w:rPr>
      </w:pPr>
    </w:p>
    <w:p w14:paraId="16990B5E" w14:textId="77777777" w:rsidR="00D70C8C" w:rsidRPr="00D70C8C" w:rsidRDefault="00D70C8C" w:rsidP="00D70C8C">
      <w:pPr>
        <w:rPr>
          <w:rFonts w:ascii="Tahoma" w:eastAsia="Tahoma" w:hAnsi="Tahoma" w:cs="Tahoma"/>
          <w:sz w:val="30"/>
          <w:szCs w:val="30"/>
        </w:rPr>
      </w:pPr>
    </w:p>
    <w:p w14:paraId="5E26B1FC" w14:textId="77777777" w:rsidR="00D70C8C" w:rsidRPr="00D70C8C" w:rsidRDefault="00D70C8C" w:rsidP="00D70C8C">
      <w:pPr>
        <w:rPr>
          <w:rFonts w:ascii="Tahoma" w:eastAsia="Tahoma" w:hAnsi="Tahoma" w:cs="Tahoma"/>
          <w:sz w:val="30"/>
          <w:szCs w:val="30"/>
        </w:rPr>
      </w:pPr>
    </w:p>
    <w:p w14:paraId="0EA38991" w14:textId="77777777" w:rsidR="00D70C8C" w:rsidRPr="00D70C8C" w:rsidRDefault="00D70C8C" w:rsidP="00D70C8C">
      <w:pPr>
        <w:rPr>
          <w:rFonts w:ascii="Tahoma" w:eastAsia="Tahoma" w:hAnsi="Tahoma" w:cs="Tahoma"/>
          <w:sz w:val="30"/>
          <w:szCs w:val="30"/>
        </w:rPr>
      </w:pPr>
    </w:p>
    <w:p w14:paraId="0673D9D3" w14:textId="77777777" w:rsidR="00D70C8C" w:rsidRPr="00D70C8C" w:rsidRDefault="00D70C8C" w:rsidP="00D70C8C">
      <w:pPr>
        <w:rPr>
          <w:rFonts w:ascii="Tahoma" w:eastAsia="Tahoma" w:hAnsi="Tahoma" w:cs="Tahoma"/>
          <w:sz w:val="30"/>
          <w:szCs w:val="30"/>
        </w:rPr>
      </w:pPr>
    </w:p>
    <w:p w14:paraId="0CBE7775" w14:textId="77777777" w:rsidR="00D70C8C" w:rsidRPr="00D70C8C" w:rsidRDefault="00D70C8C" w:rsidP="00D70C8C">
      <w:pPr>
        <w:rPr>
          <w:rFonts w:ascii="Tahoma" w:eastAsia="Tahoma" w:hAnsi="Tahoma" w:cs="Tahoma"/>
          <w:sz w:val="30"/>
          <w:szCs w:val="30"/>
        </w:rPr>
      </w:pPr>
    </w:p>
    <w:p w14:paraId="5C057975" w14:textId="77777777" w:rsidR="00D70C8C" w:rsidRPr="00D70C8C" w:rsidRDefault="00D70C8C" w:rsidP="00D70C8C">
      <w:pPr>
        <w:rPr>
          <w:rFonts w:ascii="Tahoma" w:eastAsia="Tahoma" w:hAnsi="Tahoma" w:cs="Tahoma"/>
          <w:sz w:val="30"/>
          <w:szCs w:val="30"/>
        </w:rPr>
      </w:pPr>
    </w:p>
    <w:p w14:paraId="2E3C2EF0" w14:textId="666E1843" w:rsidR="00D70C8C" w:rsidRDefault="00D70C8C" w:rsidP="00D70C8C">
      <w:pPr>
        <w:rPr>
          <w:rFonts w:ascii="Tahoma" w:eastAsia="Tahoma" w:hAnsi="Tahoma" w:cs="Tahoma"/>
          <w:sz w:val="30"/>
          <w:szCs w:val="30"/>
        </w:rPr>
      </w:pPr>
    </w:p>
    <w:p w14:paraId="28A59FC7" w14:textId="0C333239" w:rsidR="00E914B5" w:rsidRDefault="00D70C8C" w:rsidP="00D70C8C">
      <w:pPr>
        <w:tabs>
          <w:tab w:val="left" w:pos="1845"/>
        </w:tabs>
        <w:rPr>
          <w:rFonts w:ascii="Tahoma" w:eastAsia="Tahoma" w:hAnsi="Tahoma" w:cs="Tahoma"/>
          <w:sz w:val="30"/>
          <w:szCs w:val="30"/>
        </w:rPr>
      </w:pPr>
      <w:r>
        <w:rPr>
          <w:rFonts w:ascii="Tahoma" w:eastAsia="Tahoma" w:hAnsi="Tahoma" w:cs="Tahoma"/>
          <w:sz w:val="30"/>
          <w:szCs w:val="30"/>
        </w:rPr>
        <w:tab/>
      </w:r>
    </w:p>
    <w:p w14:paraId="231A7BF7" w14:textId="0ECEF923" w:rsidR="00D70C8C" w:rsidRDefault="00D70C8C" w:rsidP="00D70C8C">
      <w:pPr>
        <w:tabs>
          <w:tab w:val="left" w:pos="1845"/>
        </w:tabs>
        <w:rPr>
          <w:rFonts w:ascii="Tahoma" w:eastAsia="Tahoma" w:hAnsi="Tahoma" w:cs="Tahoma"/>
          <w:sz w:val="30"/>
          <w:szCs w:val="30"/>
        </w:rPr>
      </w:pPr>
    </w:p>
    <w:p w14:paraId="35386CBC" w14:textId="4257AA86" w:rsidR="00D70C8C" w:rsidRDefault="00D70C8C" w:rsidP="00D70C8C">
      <w:pPr>
        <w:tabs>
          <w:tab w:val="left" w:pos="1845"/>
        </w:tabs>
        <w:rPr>
          <w:rFonts w:ascii="Tahoma" w:eastAsia="Tahoma" w:hAnsi="Tahoma" w:cs="Tahoma"/>
          <w:sz w:val="30"/>
          <w:szCs w:val="30"/>
        </w:rPr>
      </w:pPr>
    </w:p>
    <w:p w14:paraId="1F61AB63" w14:textId="77777777" w:rsidR="00D70C8C" w:rsidRDefault="00D70C8C" w:rsidP="00D70C8C">
      <w:pPr>
        <w:rPr>
          <w:rFonts w:ascii="Tahoma" w:eastAsia="Tahoma" w:hAnsi="Tahoma" w:cs="Tahoma"/>
          <w:b/>
          <w:color w:val="0B5394"/>
          <w:sz w:val="30"/>
          <w:szCs w:val="30"/>
        </w:rPr>
      </w:pPr>
    </w:p>
    <w:p w14:paraId="0FB398C5" w14:textId="77777777" w:rsidR="00D70C8C" w:rsidRDefault="00D70C8C" w:rsidP="00D70C8C">
      <w:pPr>
        <w:rPr>
          <w:rFonts w:ascii="Tahoma" w:eastAsia="Tahoma" w:hAnsi="Tahoma" w:cs="Tahoma"/>
          <w:b/>
          <w:color w:val="0B5394"/>
          <w:sz w:val="30"/>
          <w:szCs w:val="30"/>
        </w:rPr>
      </w:pPr>
    </w:p>
    <w:p w14:paraId="694135EF" w14:textId="27B96DBC" w:rsidR="00D70C8C" w:rsidRDefault="00D70C8C" w:rsidP="00D70C8C">
      <w:pPr>
        <w:rPr>
          <w:rFonts w:ascii="Tahoma" w:eastAsia="Tahoma" w:hAnsi="Tahoma" w:cs="Tahoma"/>
          <w:b/>
          <w:color w:val="0B5394"/>
          <w:sz w:val="30"/>
          <w:szCs w:val="30"/>
        </w:rPr>
      </w:pPr>
      <w:r>
        <w:rPr>
          <w:rFonts w:ascii="Tahoma" w:eastAsia="Tahoma" w:hAnsi="Tahoma" w:cs="Tahoma"/>
          <w:b/>
          <w:color w:val="0B5394"/>
          <w:sz w:val="30"/>
          <w:szCs w:val="30"/>
        </w:rPr>
        <w:lastRenderedPageBreak/>
        <w:t>2.2 Organograma e estrutura administrativa</w:t>
      </w:r>
    </w:p>
    <w:p w14:paraId="05BEF110" w14:textId="77777777" w:rsidR="00D70C8C" w:rsidRDefault="00D70C8C" w:rsidP="00D70C8C">
      <w:pPr>
        <w:rPr>
          <w:rFonts w:ascii="Tahoma" w:eastAsia="Tahoma" w:hAnsi="Tahoma" w:cs="Tahoma"/>
          <w:b/>
          <w:color w:val="0B5394"/>
          <w:sz w:val="30"/>
          <w:szCs w:val="30"/>
        </w:rPr>
      </w:pPr>
    </w:p>
    <w:p w14:paraId="01413055" w14:textId="0C396478" w:rsidR="00D70C8C" w:rsidRPr="00D70C8C" w:rsidRDefault="00D70C8C" w:rsidP="00D70C8C">
      <w:pPr>
        <w:tabs>
          <w:tab w:val="left" w:pos="1845"/>
        </w:tabs>
        <w:rPr>
          <w:rFonts w:ascii="Tahoma" w:eastAsia="Tahoma" w:hAnsi="Tahoma" w:cs="Tahoma"/>
          <w:sz w:val="30"/>
          <w:szCs w:val="30"/>
        </w:rPr>
      </w:pPr>
    </w:p>
    <w:p w14:paraId="4F537E2A" w14:textId="08CCD44E" w:rsidR="00B969B0" w:rsidRDefault="00E914B5" w:rsidP="00E914B5">
      <w:pPr>
        <w:rPr>
          <w:rFonts w:ascii="Tahoma" w:eastAsia="Tahoma" w:hAnsi="Tahoma" w:cs="Tahoma"/>
          <w:color w:val="FF0000"/>
          <w:sz w:val="21"/>
          <w:szCs w:val="21"/>
        </w:rPr>
      </w:pPr>
      <w:r>
        <w:rPr>
          <w:rFonts w:ascii="Tahoma" w:eastAsia="Tahoma" w:hAnsi="Tahoma" w:cs="Tahoma"/>
          <w:noProof/>
          <w:color w:val="FF0000"/>
          <w:sz w:val="21"/>
          <w:szCs w:val="21"/>
        </w:rPr>
        <w:drawing>
          <wp:inline distT="0" distB="0" distL="0" distR="0" wp14:anchorId="34F959F3" wp14:editId="0402187C">
            <wp:extent cx="6218442" cy="3955311"/>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al Chart (3).jpg"/>
                    <pic:cNvPicPr/>
                  </pic:nvPicPr>
                  <pic:blipFill>
                    <a:blip r:embed="rId14">
                      <a:extLst>
                        <a:ext uri="{28A0092B-C50C-407E-A947-70E740481C1C}">
                          <a14:useLocalDpi xmlns:a14="http://schemas.microsoft.com/office/drawing/2010/main" val="0"/>
                        </a:ext>
                      </a:extLst>
                    </a:blip>
                    <a:stretch>
                      <a:fillRect/>
                    </a:stretch>
                  </pic:blipFill>
                  <pic:spPr>
                    <a:xfrm>
                      <a:off x="0" y="0"/>
                      <a:ext cx="6218442" cy="3955311"/>
                    </a:xfrm>
                    <a:prstGeom prst="rect">
                      <a:avLst/>
                    </a:prstGeom>
                  </pic:spPr>
                </pic:pic>
              </a:graphicData>
            </a:graphic>
          </wp:inline>
        </w:drawing>
      </w:r>
    </w:p>
    <w:p w14:paraId="507B1C3F" w14:textId="77777777" w:rsidR="00E914B5" w:rsidRDefault="00E914B5">
      <w:pPr>
        <w:rPr>
          <w:rFonts w:ascii="Tahoma" w:eastAsia="Tahoma" w:hAnsi="Tahoma" w:cs="Tahoma"/>
          <w:color w:val="FF0000"/>
          <w:sz w:val="21"/>
          <w:szCs w:val="21"/>
        </w:rPr>
      </w:pPr>
    </w:p>
    <w:p w14:paraId="5BE7E666"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2.3 Principais atividades executadas pela Unidade</w:t>
      </w:r>
    </w:p>
    <w:p w14:paraId="432727E9" w14:textId="77777777" w:rsidR="00B106DF" w:rsidRDefault="00B106DF">
      <w:pPr>
        <w:shd w:val="clear" w:color="auto" w:fill="FFFFFF"/>
        <w:spacing w:after="220"/>
        <w:jc w:val="both"/>
      </w:pPr>
    </w:p>
    <w:p w14:paraId="1C2C5225" w14:textId="59F25B18" w:rsidR="00B24CBD" w:rsidRPr="00676650" w:rsidRDefault="00B106DF">
      <w:pPr>
        <w:shd w:val="clear" w:color="auto" w:fill="FFFFFF"/>
        <w:spacing w:after="220"/>
        <w:jc w:val="both"/>
        <w:rPr>
          <w:rFonts w:ascii="Tahoma" w:eastAsia="Tahoma" w:hAnsi="Tahoma" w:cs="Tahoma"/>
          <w:color w:val="1F497D" w:themeColor="text2"/>
          <w:sz w:val="21"/>
          <w:szCs w:val="21"/>
        </w:rPr>
      </w:pPr>
      <w:r w:rsidRPr="00676650">
        <w:rPr>
          <w:rFonts w:ascii="Tahoma" w:hAnsi="Tahoma" w:cs="Tahoma"/>
          <w:color w:val="1F497D" w:themeColor="text2"/>
        </w:rPr>
        <w:t>A Subprefeitura São Mateus está ligada diretamente à Secretaria Municipal das Subprefeituras e é responsável pela administração pública dos distritos de São Mateus, São Rafael e Iguatemi. Representa uma instância do poder público municipal, destinada a prestar serviços de manutenção e ampliação de infraestrutura urbana; planejamento, regulamentação e fiscalização do solo; além da promoção da prática do esporte, lazer e da cultura. Destacamos também atribuições como instituir mecanismos que democratizem a gestão pública e fortalecer as formas participativas que existam em âmbito regional, atuar como indutora de desenvolvimento local, implementando políticas públicas a partir das vocações regionais e dos interesses manifestos pela população, além de facilitar o acesso e imprimir transparência aos serviços públicos, tornando-os mais próximos dos cidadãos</w:t>
      </w:r>
      <w:r w:rsidRPr="00676650">
        <w:rPr>
          <w:color w:val="1F497D" w:themeColor="text2"/>
        </w:rPr>
        <w:t>.</w:t>
      </w:r>
      <w:r w:rsidRPr="00676650">
        <w:rPr>
          <w:rFonts w:ascii="Tahoma" w:eastAsia="Tahoma" w:hAnsi="Tahoma" w:cs="Tahoma"/>
          <w:color w:val="1F497D" w:themeColor="text2"/>
          <w:sz w:val="21"/>
          <w:szCs w:val="21"/>
        </w:rPr>
        <w:t xml:space="preserve"> </w:t>
      </w:r>
    </w:p>
    <w:p w14:paraId="43CD5C97" w14:textId="0946FC0E" w:rsidR="00B969B0" w:rsidRDefault="00472F56" w:rsidP="00676650">
      <w:pPr>
        <w:rPr>
          <w:rFonts w:ascii="Tahoma" w:eastAsia="Tahoma" w:hAnsi="Tahoma" w:cs="Tahoma"/>
          <w:b/>
          <w:color w:val="0B5394"/>
          <w:sz w:val="30"/>
          <w:szCs w:val="30"/>
        </w:rPr>
      </w:pPr>
      <w:r>
        <w:rPr>
          <w:rFonts w:ascii="Tahoma" w:eastAsia="Tahoma" w:hAnsi="Tahoma" w:cs="Tahoma"/>
          <w:b/>
          <w:color w:val="0B5394"/>
          <w:sz w:val="30"/>
          <w:szCs w:val="30"/>
        </w:rPr>
        <w:t>2.4 Diretrizes do planejamento estratégico</w:t>
      </w:r>
    </w:p>
    <w:p w14:paraId="03406321" w14:textId="77777777" w:rsidR="00676650" w:rsidRPr="00676650" w:rsidRDefault="00676650" w:rsidP="00676650">
      <w:pPr>
        <w:rPr>
          <w:rFonts w:ascii="Tahoma" w:eastAsia="Tahoma" w:hAnsi="Tahoma" w:cs="Tahoma"/>
          <w:b/>
          <w:color w:val="0B5394"/>
          <w:sz w:val="30"/>
          <w:szCs w:val="30"/>
        </w:rPr>
      </w:pPr>
    </w:p>
    <w:p w14:paraId="6E265ACE" w14:textId="1B3AB3D2" w:rsidR="00B106DF" w:rsidRPr="00676650" w:rsidRDefault="00B106DF" w:rsidP="00B106DF">
      <w:pPr>
        <w:shd w:val="clear" w:color="auto" w:fill="FFFFFF"/>
        <w:spacing w:after="220"/>
        <w:jc w:val="both"/>
        <w:rPr>
          <w:rFonts w:ascii="Tahoma" w:hAnsi="Tahoma" w:cs="Tahoma"/>
          <w:color w:val="1F497D" w:themeColor="text2"/>
        </w:rPr>
      </w:pPr>
      <w:r w:rsidRPr="00676650">
        <w:rPr>
          <w:rFonts w:ascii="Tahoma" w:hAnsi="Tahoma" w:cs="Tahoma"/>
          <w:color w:val="1F497D" w:themeColor="text2"/>
        </w:rPr>
        <w:t>O plano estratégico da Subprefeitura São Mateus obedece ao regulamento no Sistema Municipal de Planejamento, nos eixos Plano Diretor (Lei 16.050/41), Plano Regional Estratégico (Decreto 57.537/16) e Pl</w:t>
      </w:r>
      <w:r w:rsidR="00B969B0" w:rsidRPr="00676650">
        <w:rPr>
          <w:rFonts w:ascii="Tahoma" w:hAnsi="Tahoma" w:cs="Tahoma"/>
          <w:color w:val="1F497D" w:themeColor="text2"/>
        </w:rPr>
        <w:t>ano Plurianual (Lei 16.773/17).</w:t>
      </w:r>
    </w:p>
    <w:p w14:paraId="6EE946EA" w14:textId="2F43E708" w:rsidR="00B106DF" w:rsidRPr="00676650" w:rsidRDefault="00B106DF" w:rsidP="00B106DF">
      <w:pPr>
        <w:shd w:val="clear" w:color="auto" w:fill="FFFFFF"/>
        <w:spacing w:after="220"/>
        <w:jc w:val="both"/>
        <w:rPr>
          <w:rFonts w:ascii="Tahoma" w:hAnsi="Tahoma" w:cs="Tahoma"/>
          <w:color w:val="1F497D" w:themeColor="text2"/>
        </w:rPr>
      </w:pPr>
      <w:r w:rsidRPr="00676650">
        <w:rPr>
          <w:rFonts w:ascii="Tahoma" w:hAnsi="Tahoma" w:cs="Tahoma"/>
          <w:color w:val="1F497D" w:themeColor="text2"/>
        </w:rPr>
        <w:lastRenderedPageBreak/>
        <w:t>A operacionalização do plano estratégico está consolidada na execução orçamentária, que consiste no cumprimento das regras para a realização da despesa tributária, conforme a disponibilidade financeira da Prefeitura Municipal de São Paulo (PMSP). Dessa forma, a execução orçamentária pode ser entendida como a trajetória da despesa pública, com identificação das con</w:t>
      </w:r>
      <w:r w:rsidR="00B969B0" w:rsidRPr="00676650">
        <w:rPr>
          <w:rFonts w:ascii="Tahoma" w:hAnsi="Tahoma" w:cs="Tahoma"/>
          <w:color w:val="1F497D" w:themeColor="text2"/>
        </w:rPr>
        <w:t>dições de seu início e término.</w:t>
      </w:r>
    </w:p>
    <w:p w14:paraId="260B10C2" w14:textId="065262D1" w:rsidR="00B106DF" w:rsidRPr="00676650" w:rsidRDefault="00B106DF" w:rsidP="00B106DF">
      <w:pPr>
        <w:shd w:val="clear" w:color="auto" w:fill="FFFFFF"/>
        <w:spacing w:after="220"/>
        <w:jc w:val="both"/>
        <w:rPr>
          <w:rFonts w:ascii="Tahoma" w:hAnsi="Tahoma" w:cs="Tahoma"/>
          <w:color w:val="1F497D" w:themeColor="text2"/>
        </w:rPr>
      </w:pPr>
      <w:r w:rsidRPr="00676650">
        <w:rPr>
          <w:rFonts w:ascii="Tahoma" w:hAnsi="Tahoma" w:cs="Tahoma"/>
          <w:color w:val="1F497D" w:themeColor="text2"/>
        </w:rPr>
        <w:t>O Programa de Metas visa definir as prioridades do governo, as ações estratégicas, os indicadores e metas quantitativas para cada uma das áreas sociais (educação, saúde, meio ambiente, entre outras) ou administrativas (aspectos gerenciais da Administração Pública) do município de São Paulo. As suas diretrizes serão incorporadas ao projeto de lei que visar à instituição do Plano Plurianual (PPA) dentro do prazo legal definido para a sua apresentação à Câmara Municipal. É possível consultar o conteúdo do atual Programa de Metas (gestão 2017-2020) no Portal Programa de Metas 21/24 e verificar mais detalhes sobre metas, projetos e linhas de ação que envolvem direta ou indiretamente a Subprefeitura São Mateus.</w:t>
      </w:r>
    </w:p>
    <w:p w14:paraId="6C46E435"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2.5 Principais instrumentos normativos relativos à integridade</w:t>
      </w:r>
    </w:p>
    <w:p w14:paraId="3C18D039" w14:textId="77777777" w:rsidR="00676650" w:rsidRPr="00676650" w:rsidRDefault="00676650">
      <w:pPr>
        <w:rPr>
          <w:rFonts w:ascii="Tahoma" w:eastAsia="Tahoma" w:hAnsi="Tahoma" w:cs="Tahoma"/>
          <w:b/>
          <w:color w:val="1F497D" w:themeColor="text2"/>
          <w:sz w:val="30"/>
          <w:szCs w:val="30"/>
        </w:rPr>
      </w:pPr>
    </w:p>
    <w:p w14:paraId="76ADAF93" w14:textId="77777777" w:rsidR="00B24CBD" w:rsidRPr="00676650" w:rsidRDefault="00472F56">
      <w:pPr>
        <w:numPr>
          <w:ilvl w:val="0"/>
          <w:numId w:val="6"/>
        </w:numPr>
        <w:shd w:val="clear" w:color="auto" w:fill="FFFFFF"/>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Estatuto do Servidor Municipal (Lei 8989/79);</w:t>
      </w:r>
    </w:p>
    <w:p w14:paraId="00359105" w14:textId="77777777" w:rsidR="00B24CBD" w:rsidRPr="00676650" w:rsidRDefault="00472F56">
      <w:pPr>
        <w:numPr>
          <w:ilvl w:val="0"/>
          <w:numId w:val="6"/>
        </w:numPr>
        <w:shd w:val="clear" w:color="auto" w:fill="FFFFFF"/>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Código de Conduta Funcional do Servidor Público Municipal (Decreto n° 56.130/15);</w:t>
      </w:r>
    </w:p>
    <w:p w14:paraId="22090E9C" w14:textId="77777777" w:rsidR="00B24CBD" w:rsidRPr="00676650" w:rsidRDefault="00472F56">
      <w:pPr>
        <w:numPr>
          <w:ilvl w:val="0"/>
          <w:numId w:val="6"/>
        </w:numPr>
        <w:shd w:val="clear" w:color="auto" w:fill="FFFFFF"/>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Procedimentos disciplinares (Decreto nº 43.233/03);</w:t>
      </w:r>
    </w:p>
    <w:p w14:paraId="50824D71" w14:textId="77777777" w:rsidR="00B24CBD" w:rsidRPr="00676650" w:rsidRDefault="00472F56">
      <w:pPr>
        <w:numPr>
          <w:ilvl w:val="0"/>
          <w:numId w:val="6"/>
        </w:numPr>
        <w:shd w:val="clear" w:color="auto" w:fill="FFFFFF"/>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Responsabilização de pessoas jurídicas pela prática de atos contra a Administração Pública (Decreto nº 55.107/14);</w:t>
      </w:r>
    </w:p>
    <w:p w14:paraId="31E1B6F4" w14:textId="77777777" w:rsidR="00B24CBD" w:rsidRPr="00676650" w:rsidRDefault="00472F56">
      <w:pPr>
        <w:numPr>
          <w:ilvl w:val="0"/>
          <w:numId w:val="6"/>
        </w:numPr>
        <w:shd w:val="clear" w:color="auto" w:fill="FFFFFF"/>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Procedimentos de apuração de improbidade administrativa (Decreto nº 52.227/11);</w:t>
      </w:r>
    </w:p>
    <w:p w14:paraId="3B346C62" w14:textId="77777777" w:rsidR="00B24CBD" w:rsidRPr="00676650" w:rsidRDefault="00472F56">
      <w:pPr>
        <w:numPr>
          <w:ilvl w:val="0"/>
          <w:numId w:val="6"/>
        </w:numPr>
        <w:shd w:val="clear" w:color="auto" w:fill="FFFFFF"/>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Conflito de Interesses (Portaria n°120/2016/CGM);</w:t>
      </w:r>
    </w:p>
    <w:p w14:paraId="652EB8DA" w14:textId="77777777" w:rsidR="00B24CBD" w:rsidRPr="00676650" w:rsidRDefault="00472F56">
      <w:pPr>
        <w:numPr>
          <w:ilvl w:val="0"/>
          <w:numId w:val="6"/>
        </w:numPr>
        <w:shd w:val="clear" w:color="auto" w:fill="FFFFFF"/>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Programa de Integridade e Boas Práticas (Portaria nº 117/2020/CGM-G);</w:t>
      </w:r>
    </w:p>
    <w:p w14:paraId="4C766773" w14:textId="77777777" w:rsidR="00B24CBD" w:rsidRPr="00676650" w:rsidRDefault="00472F56">
      <w:pPr>
        <w:numPr>
          <w:ilvl w:val="0"/>
          <w:numId w:val="6"/>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Índice de Integridade - Plano de Metas 2021-2024, Meta 75 - Versão Final.</w:t>
      </w:r>
    </w:p>
    <w:p w14:paraId="36114366" w14:textId="77777777" w:rsidR="00B969B0" w:rsidRDefault="00B969B0">
      <w:pPr>
        <w:shd w:val="clear" w:color="auto" w:fill="FFFFFF"/>
        <w:spacing w:after="220"/>
        <w:jc w:val="both"/>
        <w:rPr>
          <w:rFonts w:ascii="Tahoma" w:eastAsia="Tahoma" w:hAnsi="Tahoma" w:cs="Tahoma"/>
          <w:b/>
          <w:color w:val="0B5394"/>
          <w:sz w:val="32"/>
          <w:szCs w:val="32"/>
        </w:rPr>
      </w:pPr>
    </w:p>
    <w:p w14:paraId="3865BCBE" w14:textId="77777777" w:rsidR="00B24CBD" w:rsidRDefault="00472F56">
      <w:pPr>
        <w:shd w:val="clear" w:color="auto" w:fill="FFFFFF"/>
        <w:spacing w:after="220"/>
        <w:jc w:val="both"/>
        <w:rPr>
          <w:rFonts w:ascii="Tahoma" w:eastAsia="Tahoma" w:hAnsi="Tahoma" w:cs="Tahoma"/>
          <w:b/>
          <w:color w:val="0B5394"/>
          <w:sz w:val="32"/>
          <w:szCs w:val="32"/>
        </w:rPr>
      </w:pPr>
      <w:r>
        <w:rPr>
          <w:rFonts w:ascii="Tahoma" w:eastAsia="Tahoma" w:hAnsi="Tahoma" w:cs="Tahoma"/>
          <w:b/>
          <w:color w:val="0B5394"/>
          <w:sz w:val="32"/>
          <w:szCs w:val="32"/>
        </w:rPr>
        <w:t>3. ESTRUTURAS DE GESTÃO DA INTEGRIDADE</w:t>
      </w:r>
    </w:p>
    <w:p w14:paraId="3206A0F6" w14:textId="77777777" w:rsidR="00B24CBD" w:rsidRDefault="00B24CBD">
      <w:pPr>
        <w:rPr>
          <w:rFonts w:ascii="Tahoma" w:eastAsia="Tahoma" w:hAnsi="Tahoma" w:cs="Tahoma"/>
          <w:b/>
          <w:color w:val="0B5394"/>
          <w:sz w:val="32"/>
          <w:szCs w:val="32"/>
        </w:rPr>
      </w:pPr>
    </w:p>
    <w:p w14:paraId="4359D256"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3.1 Promoção da ética e tratamento de conflitos de interesse</w:t>
      </w:r>
    </w:p>
    <w:p w14:paraId="24EAC399" w14:textId="77777777" w:rsidR="00B24CBD" w:rsidRPr="00676650" w:rsidRDefault="00472F56">
      <w:pPr>
        <w:shd w:val="clear" w:color="auto" w:fill="FFFFFF"/>
        <w:spacing w:before="240" w:after="24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Nos termos do Decreto Municipal nº 56.130/2015 e da Portaria CGM nº 120/2016, a Controladoria Geral do Município (CGM), por meio da Divisão de Promoção da Ética tem a atribuição de oferecer entendimentos sobre consultas de possíveis conflitos de interesses no exercício da função pública. Nesse sentido, a Divisão de Promoção da Ética (DPE) tem como atribuição contribuir para o fortalecimento da integridade e promoção de condutas éticas no âmbito da administração municipal elaborando e propondo processos formativos e orientações aos agentes públicos municipais sobre a aplicação do Código de Conduta Funcional dos Agentes Públicos e da Alta Administração Municipal (CCF) e da legislação relacionada, bem como a </w:t>
      </w:r>
      <w:r w:rsidRPr="00676650">
        <w:rPr>
          <w:rFonts w:ascii="Tahoma" w:eastAsia="Tahoma" w:hAnsi="Tahoma" w:cs="Tahoma"/>
          <w:color w:val="1F497D" w:themeColor="text2"/>
          <w:sz w:val="21"/>
          <w:szCs w:val="21"/>
        </w:rPr>
        <w:lastRenderedPageBreak/>
        <w:t>prevenção de conflitos de interesse e de situações de assédio moral ou sexual na Administração Pública Municipal.</w:t>
      </w:r>
    </w:p>
    <w:p w14:paraId="5D5E7A74" w14:textId="4B47AF57" w:rsidR="00B24CBD" w:rsidRPr="00676650" w:rsidRDefault="00472F56">
      <w:pPr>
        <w:shd w:val="clear" w:color="auto" w:fill="FFFFFF"/>
        <w:spacing w:before="240" w:after="24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Deste modo, visando a prevenção de condutas não condizentes com a função pública, em caso de dúvidas acerca das legislações vigentes,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informa que os servidores municipais podem efetuar consultas sobre conflito de interesses à Divisão de Ética por meio de e-mail (eticacgm@prefeitura.sp.gov.br). Consultas de conflito de interesse também podem ser realizadas diretamente pela Unidade de lotação do servidor via encaminhamento de consulta registrada em processo SEI para o ponto da Divisão (CGM/COPI/DPE).</w:t>
      </w:r>
    </w:p>
    <w:p w14:paraId="0C8CA4FC" w14:textId="77777777" w:rsidR="00B24CBD" w:rsidRPr="00676650" w:rsidRDefault="00472F56">
      <w:pPr>
        <w:shd w:val="clear" w:color="auto" w:fill="FFFFFF"/>
        <w:spacing w:before="240" w:after="24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Destaca-se, ainda, que a Divisão de Promoção da Ética da Controladoria Geral do Município conta uma série de materiais orientativos que visam difundir os princípios éticos e contribuir para o fortalecimento da integridade no âmbito da Administração Pública Municipal, como, por exemplo, o Guia Prático sobre o Código de Conduta Funcional e a Portaria CGM nº 120/2016, a Cartilha de Condutas Vedadas aos Agentes Públicos em Eleições e a Cartilha de Combate ao Assédio Sexual. Estes documentos podem ser acessados na página da Divisão de Promoção da Ética, no site institucional da CGM. </w:t>
      </w:r>
    </w:p>
    <w:p w14:paraId="08B85263" w14:textId="77777777" w:rsidR="00B24CBD" w:rsidRDefault="00B24CBD">
      <w:pPr>
        <w:shd w:val="clear" w:color="auto" w:fill="FFFFFF"/>
        <w:spacing w:after="220"/>
        <w:jc w:val="both"/>
        <w:rPr>
          <w:rFonts w:ascii="Tahoma" w:eastAsia="Tahoma" w:hAnsi="Tahoma" w:cs="Tahoma"/>
          <w:color w:val="073763"/>
          <w:sz w:val="21"/>
          <w:szCs w:val="21"/>
        </w:rPr>
      </w:pPr>
    </w:p>
    <w:p w14:paraId="223D47C1"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3.2 Promoção da Transparência</w:t>
      </w:r>
    </w:p>
    <w:p w14:paraId="23F67BE6" w14:textId="77777777" w:rsidR="00B24CBD" w:rsidRDefault="00B24CBD">
      <w:pPr>
        <w:shd w:val="clear" w:color="auto" w:fill="FFFFFF"/>
        <w:spacing w:after="220"/>
        <w:jc w:val="both"/>
        <w:rPr>
          <w:rFonts w:ascii="Tahoma" w:eastAsia="Tahoma" w:hAnsi="Tahoma" w:cs="Tahoma"/>
          <w:b/>
          <w:color w:val="0B5394"/>
          <w:sz w:val="30"/>
          <w:szCs w:val="30"/>
        </w:rPr>
      </w:pPr>
    </w:p>
    <w:p w14:paraId="41FBF6A7" w14:textId="77777777" w:rsidR="00B24CBD" w:rsidRDefault="00472F56">
      <w:pPr>
        <w:shd w:val="clear" w:color="auto" w:fill="FFFFFF"/>
        <w:spacing w:after="220"/>
        <w:jc w:val="both"/>
        <w:rPr>
          <w:rFonts w:ascii="Tahoma" w:eastAsia="Tahoma" w:hAnsi="Tahoma" w:cs="Tahoma"/>
          <w:b/>
          <w:color w:val="073763"/>
          <w:sz w:val="25"/>
          <w:szCs w:val="25"/>
        </w:rPr>
      </w:pPr>
      <w:r>
        <w:rPr>
          <w:rFonts w:ascii="Tahoma" w:eastAsia="Tahoma" w:hAnsi="Tahoma" w:cs="Tahoma"/>
          <w:b/>
          <w:color w:val="073763"/>
          <w:sz w:val="25"/>
          <w:szCs w:val="25"/>
        </w:rPr>
        <w:t>Transparência Ativa</w:t>
      </w:r>
    </w:p>
    <w:p w14:paraId="7A32452C" w14:textId="11693E69"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Em observância aos princípios da publicidade e transparência,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reúne e divulga, de forma espontânea e ativa, dados e informações referentes à Unidade que são de interesse coletivo ou geral, com o objetivo de facilitar o acesso à informação pública, conforme determinam a Lei de Acesso à Informação - LAI (Lei Federal nº 12.527/2011) e o Decreto Municipal nº 53.623/2012.</w:t>
      </w:r>
    </w:p>
    <w:p w14:paraId="7594A763" w14:textId="3CF4BF20"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 xml:space="preserve">Informações </w:t>
      </w:r>
      <w:r w:rsidRPr="00DF2714">
        <w:rPr>
          <w:rFonts w:ascii="Tahoma" w:eastAsia="Tahoma" w:hAnsi="Tahoma" w:cs="Tahoma"/>
          <w:color w:val="17365D" w:themeColor="text2" w:themeShade="BF"/>
          <w:sz w:val="21"/>
          <w:szCs w:val="21"/>
        </w:rPr>
        <w:t>disponibilizadas na forma de transparência ativa podem ser acessadas pela página institucional</w:t>
      </w:r>
      <w:r w:rsidR="00DF2714" w:rsidRPr="00DF2714">
        <w:rPr>
          <w:rFonts w:ascii="Tahoma" w:eastAsia="Tahoma" w:hAnsi="Tahoma" w:cs="Tahoma"/>
          <w:color w:val="17365D" w:themeColor="text2" w:themeShade="BF"/>
          <w:sz w:val="21"/>
          <w:szCs w:val="21"/>
        </w:rPr>
        <w:t xml:space="preserve"> da </w:t>
      </w:r>
      <w:hyperlink r:id="rId15" w:history="1">
        <w:r w:rsidR="00DF2714" w:rsidRPr="00DF2714">
          <w:rPr>
            <w:rStyle w:val="Hyperlink"/>
            <w:rFonts w:ascii="Tahoma" w:eastAsia="Tahoma" w:hAnsi="Tahoma" w:cs="Tahoma"/>
            <w:color w:val="17365D" w:themeColor="text2" w:themeShade="BF"/>
            <w:sz w:val="21"/>
            <w:szCs w:val="21"/>
          </w:rPr>
          <w:t>Subprefeitura São Mateus</w:t>
        </w:r>
      </w:hyperlink>
      <w:r w:rsidRPr="00DF2714">
        <w:rPr>
          <w:rFonts w:ascii="Tahoma" w:eastAsia="Tahoma" w:hAnsi="Tahoma" w:cs="Tahoma"/>
          <w:color w:val="17365D" w:themeColor="text2" w:themeShade="BF"/>
          <w:sz w:val="21"/>
          <w:szCs w:val="21"/>
        </w:rPr>
        <w:t>, bem como pelo Portal da Transparência, Portal de Dados Abertos e Diário Oficial Cidade</w:t>
      </w:r>
      <w:r w:rsidR="0005775B">
        <w:rPr>
          <w:rFonts w:ascii="Tahoma" w:eastAsia="Tahoma" w:hAnsi="Tahoma" w:cs="Tahoma"/>
          <w:color w:val="17365D" w:themeColor="text2" w:themeShade="BF"/>
          <w:sz w:val="21"/>
          <w:szCs w:val="21"/>
        </w:rPr>
        <w:t xml:space="preserve"> </w:t>
      </w:r>
      <w:r w:rsidRPr="00DF2714">
        <w:rPr>
          <w:rFonts w:ascii="Tahoma" w:eastAsia="Tahoma" w:hAnsi="Tahoma" w:cs="Tahoma"/>
          <w:color w:val="17365D" w:themeColor="text2" w:themeShade="BF"/>
          <w:sz w:val="21"/>
          <w:szCs w:val="21"/>
        </w:rPr>
        <w:t>SP.</w:t>
      </w:r>
    </w:p>
    <w:p w14:paraId="62E66B49" w14:textId="77777777"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 xml:space="preserve">Cabe ressaltar que a Unidade passa por avaliação semestral do Índice de Transparência Ativa, cujo principal objetivo é avaliar o nível de Transparência Ativa relacionado aos portais institucionais dos órgãos que compõem a Administração Pública Municipal, conforme medição promovida pela Controladoria Geral do Município. Os resultados da mensuração podem ser consultados em espaço de divulgação da própria CGM. </w:t>
      </w:r>
    </w:p>
    <w:p w14:paraId="3CAEC622" w14:textId="77777777" w:rsidR="00B24CBD" w:rsidRDefault="00B24CBD">
      <w:pPr>
        <w:shd w:val="clear" w:color="auto" w:fill="FFFFFF"/>
        <w:spacing w:after="220"/>
        <w:jc w:val="both"/>
        <w:rPr>
          <w:rFonts w:ascii="Tahoma" w:eastAsia="Tahoma" w:hAnsi="Tahoma" w:cs="Tahoma"/>
          <w:color w:val="073763"/>
          <w:sz w:val="21"/>
          <w:szCs w:val="21"/>
        </w:rPr>
      </w:pPr>
    </w:p>
    <w:p w14:paraId="17F3CE6F" w14:textId="77777777"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b/>
          <w:color w:val="073763"/>
          <w:sz w:val="25"/>
          <w:szCs w:val="25"/>
        </w:rPr>
        <w:t>Transparência Passiva</w:t>
      </w:r>
    </w:p>
    <w:p w14:paraId="7F43481F" w14:textId="77777777"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No que tange à transparência passiva, no município de São Paulo os pedidos de acesso à informação são registrados no Serviço de Informação ao Cidadão (SIC), sejam por meio eletrônico, presencial ou por correspondência física, podendo ser acessados os seguintes canais:</w:t>
      </w:r>
    </w:p>
    <w:p w14:paraId="44C61075" w14:textId="75A24953" w:rsidR="001B13E5" w:rsidRPr="00676650" w:rsidRDefault="001B13E5" w:rsidP="001B13E5">
      <w:pPr>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lastRenderedPageBreak/>
        <w:t xml:space="preserve">O </w:t>
      </w:r>
      <w:r w:rsidRPr="00676650">
        <w:rPr>
          <w:rFonts w:ascii="Tahoma" w:eastAsia="Tahoma" w:hAnsi="Tahoma" w:cs="Tahoma"/>
          <w:b/>
          <w:color w:val="1F497D" w:themeColor="text2"/>
          <w:sz w:val="21"/>
          <w:szCs w:val="21"/>
        </w:rPr>
        <w:t xml:space="preserve">Serviço de Informações ao Cidadão (SIC) </w:t>
      </w:r>
      <w:r w:rsidRPr="00676650">
        <w:rPr>
          <w:rFonts w:ascii="Tahoma" w:eastAsia="Tahoma" w:hAnsi="Tahoma" w:cs="Tahoma"/>
          <w:color w:val="1F497D" w:themeColor="text2"/>
          <w:sz w:val="21"/>
          <w:szCs w:val="21"/>
        </w:rPr>
        <w:t>recebe e responde conforme os prazos estabelecidos na Lei de Acesso à Informação (LAI) os pedidos de informações direta e indiretas da Prefeitura Municipal de São Paulo (PMSP).</w:t>
      </w:r>
    </w:p>
    <w:p w14:paraId="6DE3EE3C" w14:textId="77777777" w:rsidR="001B13E5" w:rsidRPr="00676650" w:rsidRDefault="001B13E5" w:rsidP="001B13E5">
      <w:pPr>
        <w:rPr>
          <w:rFonts w:ascii="Tahoma" w:eastAsia="Tahoma" w:hAnsi="Tahoma" w:cs="Tahoma"/>
          <w:color w:val="1F497D" w:themeColor="text2"/>
          <w:sz w:val="21"/>
          <w:szCs w:val="21"/>
        </w:rPr>
      </w:pPr>
    </w:p>
    <w:p w14:paraId="629A0306" w14:textId="6105938B" w:rsidR="001A149D" w:rsidRPr="00676650" w:rsidRDefault="001B13E5" w:rsidP="001A149D">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São admitidos pedidos feitos pelo</w:t>
      </w:r>
      <w:r w:rsidR="001A149D" w:rsidRPr="00676650">
        <w:rPr>
          <w:rFonts w:ascii="Tahoma" w:eastAsia="Tahoma" w:hAnsi="Tahoma" w:cs="Tahoma"/>
          <w:color w:val="1F497D" w:themeColor="text2"/>
          <w:sz w:val="21"/>
          <w:szCs w:val="21"/>
        </w:rPr>
        <w:t>s canais de atendimento da Ouvidoria Geral do Municipio:</w:t>
      </w:r>
    </w:p>
    <w:p w14:paraId="4972E76E" w14:textId="77777777" w:rsidR="001A149D" w:rsidRPr="00676650" w:rsidRDefault="001A149D" w:rsidP="001A149D">
      <w:pPr>
        <w:pStyle w:val="PargrafodaLista"/>
        <w:numPr>
          <w:ilvl w:val="0"/>
          <w:numId w:val="11"/>
        </w:numPr>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Telefone: 156 (opção número 5)</w:t>
      </w:r>
    </w:p>
    <w:p w14:paraId="5825302A" w14:textId="77777777" w:rsidR="001A149D" w:rsidRPr="00676650" w:rsidRDefault="001A149D" w:rsidP="001A149D">
      <w:pPr>
        <w:pStyle w:val="PargrafodaLista"/>
        <w:numPr>
          <w:ilvl w:val="0"/>
          <w:numId w:val="11"/>
        </w:numPr>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Por e-mail: </w:t>
      </w:r>
      <w:hyperlink r:id="rId16" w:history="1">
        <w:r w:rsidRPr="00676650">
          <w:rPr>
            <w:rStyle w:val="Hyperlink"/>
            <w:rFonts w:ascii="Tahoma" w:eastAsia="Tahoma" w:hAnsi="Tahoma" w:cs="Tahoma"/>
            <w:color w:val="1F497D" w:themeColor="text2"/>
            <w:sz w:val="21"/>
            <w:szCs w:val="21"/>
          </w:rPr>
          <w:t>ogm@prefeitura.sp.gov.br</w:t>
        </w:r>
      </w:hyperlink>
    </w:p>
    <w:p w14:paraId="25B5A6DB" w14:textId="77777777" w:rsidR="001A149D" w:rsidRPr="00676650" w:rsidRDefault="001A149D" w:rsidP="001A149D">
      <w:pPr>
        <w:pStyle w:val="PargrafodaLista"/>
        <w:numPr>
          <w:ilvl w:val="0"/>
          <w:numId w:val="11"/>
        </w:numPr>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Por formulário eletrônico: sp156.prefeitura.sp.gov.br</w:t>
      </w:r>
    </w:p>
    <w:p w14:paraId="44CEF31B" w14:textId="1FAE47FD" w:rsidR="001A149D" w:rsidRPr="00676650" w:rsidRDefault="00A908E1" w:rsidP="001A149D">
      <w:pPr>
        <w:pStyle w:val="PargrafodaLista"/>
        <w:numPr>
          <w:ilvl w:val="0"/>
          <w:numId w:val="11"/>
        </w:numPr>
        <w:rPr>
          <w:rFonts w:ascii="Tahoma" w:eastAsia="Tahoma" w:hAnsi="Tahoma" w:cs="Tahoma"/>
          <w:color w:val="1F497D" w:themeColor="text2"/>
          <w:sz w:val="21"/>
          <w:szCs w:val="21"/>
        </w:rPr>
      </w:pPr>
      <w:r>
        <w:rPr>
          <w:rFonts w:ascii="Tahoma" w:eastAsia="Tahoma" w:hAnsi="Tahoma" w:cs="Tahoma"/>
          <w:color w:val="1F497D" w:themeColor="text2"/>
          <w:sz w:val="21"/>
          <w:szCs w:val="21"/>
        </w:rPr>
        <w:t>Nas unidades do Descomp</w:t>
      </w:r>
      <w:r w:rsidR="001A149D" w:rsidRPr="00676650">
        <w:rPr>
          <w:rFonts w:ascii="Tahoma" w:eastAsia="Tahoma" w:hAnsi="Tahoma" w:cs="Tahoma"/>
          <w:color w:val="1F497D" w:themeColor="text2"/>
          <w:sz w:val="21"/>
          <w:szCs w:val="21"/>
        </w:rPr>
        <w:t>lica-SP</w:t>
      </w:r>
    </w:p>
    <w:p w14:paraId="52511A97" w14:textId="77777777" w:rsidR="001A149D" w:rsidRPr="00676650" w:rsidRDefault="001A149D" w:rsidP="001A149D">
      <w:pPr>
        <w:pStyle w:val="PargrafodaLista"/>
        <w:numPr>
          <w:ilvl w:val="0"/>
          <w:numId w:val="11"/>
        </w:numPr>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Presencialmente</w:t>
      </w:r>
    </w:p>
    <w:p w14:paraId="0C75ED26" w14:textId="77777777" w:rsidR="001A149D" w:rsidRPr="00676650" w:rsidRDefault="001A149D" w:rsidP="001A149D">
      <w:pPr>
        <w:pStyle w:val="PargrafodaLista"/>
        <w:numPr>
          <w:ilvl w:val="0"/>
          <w:numId w:val="11"/>
        </w:numPr>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Por carta</w:t>
      </w:r>
    </w:p>
    <w:p w14:paraId="23177990" w14:textId="1E6525AA" w:rsidR="001A149D" w:rsidRPr="00676650" w:rsidRDefault="00A908E1" w:rsidP="001A149D">
      <w:pPr>
        <w:pStyle w:val="PargrafodaLista"/>
        <w:numPr>
          <w:ilvl w:val="0"/>
          <w:numId w:val="11"/>
        </w:numPr>
        <w:rPr>
          <w:rFonts w:ascii="Tahoma" w:eastAsia="Tahoma" w:hAnsi="Tahoma" w:cs="Tahoma"/>
          <w:color w:val="1F497D" w:themeColor="text2"/>
          <w:sz w:val="21"/>
          <w:szCs w:val="21"/>
        </w:rPr>
      </w:pPr>
      <w:r>
        <w:rPr>
          <w:rFonts w:ascii="Tahoma" w:eastAsia="Tahoma" w:hAnsi="Tahoma" w:cs="Tahoma"/>
          <w:color w:val="1F497D" w:themeColor="text2"/>
          <w:sz w:val="21"/>
          <w:szCs w:val="21"/>
        </w:rPr>
        <w:t>Para protocol</w:t>
      </w:r>
      <w:r w:rsidR="001A149D" w:rsidRPr="00676650">
        <w:rPr>
          <w:rFonts w:ascii="Tahoma" w:eastAsia="Tahoma" w:hAnsi="Tahoma" w:cs="Tahoma"/>
          <w:color w:val="1F497D" w:themeColor="text2"/>
          <w:sz w:val="21"/>
          <w:szCs w:val="21"/>
        </w:rPr>
        <w:t>ar documentos endereçados à Ouvidoria Geral, de segunda à sexta-feira no Viaduto do Chá, nº15</w:t>
      </w:r>
    </w:p>
    <w:p w14:paraId="569F49F9" w14:textId="7D1D2C84" w:rsidR="001A149D" w:rsidRPr="00676650" w:rsidRDefault="00A908E1" w:rsidP="001A149D">
      <w:pPr>
        <w:pStyle w:val="PargrafodaLista"/>
        <w:numPr>
          <w:ilvl w:val="0"/>
          <w:numId w:val="11"/>
        </w:numPr>
        <w:rPr>
          <w:rFonts w:ascii="Tahoma" w:eastAsia="Tahoma" w:hAnsi="Tahoma" w:cs="Tahoma"/>
          <w:color w:val="1F497D" w:themeColor="text2"/>
          <w:sz w:val="21"/>
          <w:szCs w:val="21"/>
        </w:rPr>
      </w:pPr>
      <w:r>
        <w:rPr>
          <w:rFonts w:ascii="Tahoma" w:eastAsia="Tahoma" w:hAnsi="Tahoma" w:cs="Tahoma"/>
          <w:color w:val="1F497D" w:themeColor="text2"/>
          <w:sz w:val="21"/>
          <w:szCs w:val="21"/>
        </w:rPr>
        <w:t>Para denú</w:t>
      </w:r>
      <w:r w:rsidR="001A149D" w:rsidRPr="00676650">
        <w:rPr>
          <w:rFonts w:ascii="Tahoma" w:eastAsia="Tahoma" w:hAnsi="Tahoma" w:cs="Tahoma"/>
          <w:color w:val="1F497D" w:themeColor="text2"/>
          <w:sz w:val="21"/>
          <w:szCs w:val="21"/>
        </w:rPr>
        <w:t>ncias de assédio moral e sexual: (11) 3334-7125 – Horário de Atendimento: Segunda à sexta: 10h00 às 16h00.</w:t>
      </w:r>
    </w:p>
    <w:p w14:paraId="2DFA3328" w14:textId="77777777" w:rsidR="001A149D" w:rsidRPr="00676650" w:rsidRDefault="001A149D" w:rsidP="001A149D">
      <w:pPr>
        <w:pStyle w:val="PargrafodaLista"/>
        <w:rPr>
          <w:rFonts w:ascii="Tahoma" w:eastAsia="Tahoma" w:hAnsi="Tahoma" w:cs="Tahoma"/>
          <w:color w:val="1F497D" w:themeColor="text2"/>
          <w:sz w:val="21"/>
          <w:szCs w:val="21"/>
        </w:rPr>
      </w:pPr>
    </w:p>
    <w:p w14:paraId="43A2A004" w14:textId="5CD98ACA" w:rsidR="001B13E5" w:rsidRPr="00676650" w:rsidRDefault="001B13E5" w:rsidP="001B13E5">
      <w:pPr>
        <w:pStyle w:val="PargrafodaLista"/>
        <w:numPr>
          <w:ilvl w:val="0"/>
          <w:numId w:val="8"/>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Pedido eletrônico (e-SIC): </w:t>
      </w:r>
      <w:hyperlink r:id="rId17" w:history="1">
        <w:r w:rsidRPr="00676650">
          <w:rPr>
            <w:rStyle w:val="Hyperlink"/>
            <w:rFonts w:ascii="Tahoma" w:eastAsia="Tahoma" w:hAnsi="Tahoma" w:cs="Tahoma"/>
            <w:color w:val="1F497D" w:themeColor="text2"/>
            <w:sz w:val="21"/>
            <w:szCs w:val="21"/>
          </w:rPr>
          <w:t>https://falabr.cgu.gov.br/web/home</w:t>
        </w:r>
      </w:hyperlink>
    </w:p>
    <w:p w14:paraId="2B028A91" w14:textId="77777777" w:rsidR="001A149D" w:rsidRPr="00676650" w:rsidRDefault="001A149D" w:rsidP="001A149D">
      <w:pPr>
        <w:pStyle w:val="PargrafodaLista"/>
        <w:shd w:val="clear" w:color="auto" w:fill="FFFFFF"/>
        <w:spacing w:after="220"/>
        <w:ind w:left="420"/>
        <w:jc w:val="both"/>
        <w:rPr>
          <w:rFonts w:ascii="Tahoma" w:eastAsia="Tahoma" w:hAnsi="Tahoma" w:cs="Tahoma"/>
          <w:color w:val="1F497D" w:themeColor="text2"/>
          <w:sz w:val="21"/>
          <w:szCs w:val="21"/>
        </w:rPr>
      </w:pPr>
    </w:p>
    <w:p w14:paraId="0D248739" w14:textId="2A01F703" w:rsidR="00185B63" w:rsidRPr="00676650" w:rsidRDefault="001B13E5" w:rsidP="00F86B7F">
      <w:pPr>
        <w:pStyle w:val="PargrafodaLista"/>
        <w:numPr>
          <w:ilvl w:val="0"/>
          <w:numId w:val="8"/>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Pedido presencial (SIC Presencial): O re</w:t>
      </w:r>
      <w:r w:rsidR="00185B63" w:rsidRPr="00676650">
        <w:rPr>
          <w:rFonts w:ascii="Tahoma" w:eastAsia="Tahoma" w:hAnsi="Tahoma" w:cs="Tahoma"/>
          <w:color w:val="1F497D" w:themeColor="text2"/>
          <w:sz w:val="21"/>
          <w:szCs w:val="21"/>
        </w:rPr>
        <w:t xml:space="preserve">gistro do pedido de forma presencial na </w:t>
      </w:r>
      <w:r w:rsidR="00185B63" w:rsidRPr="00676650">
        <w:rPr>
          <w:rFonts w:ascii="Tahoma" w:eastAsia="Tahoma" w:hAnsi="Tahoma" w:cs="Tahoma"/>
          <w:b/>
          <w:color w:val="1F497D" w:themeColor="text2"/>
          <w:sz w:val="21"/>
          <w:szCs w:val="21"/>
        </w:rPr>
        <w:t>Subprefeitura São Mateus</w:t>
      </w:r>
      <w:r w:rsidR="00185B63" w:rsidRPr="00676650">
        <w:rPr>
          <w:rFonts w:ascii="Tahoma" w:eastAsia="Tahoma" w:hAnsi="Tahoma" w:cs="Tahoma"/>
          <w:color w:val="1F497D" w:themeColor="text2"/>
          <w:sz w:val="21"/>
          <w:szCs w:val="21"/>
        </w:rPr>
        <w:t xml:space="preserve"> pode ser feito de segunda a sexta no seguinte endereço: Av. Ragueb Chohfi, 1400, Parque São Lourenço, CEP: 08375-001. Horário de Atendimento: 08h às 17h.</w:t>
      </w:r>
    </w:p>
    <w:p w14:paraId="52B5FEF3" w14:textId="77777777" w:rsidR="001A149D" w:rsidRPr="00676650" w:rsidRDefault="001A149D" w:rsidP="001A149D">
      <w:pPr>
        <w:pStyle w:val="PargrafodaLista"/>
        <w:shd w:val="clear" w:color="auto" w:fill="FFFFFF"/>
        <w:spacing w:after="220"/>
        <w:ind w:left="420"/>
        <w:jc w:val="both"/>
        <w:rPr>
          <w:rFonts w:ascii="Tahoma" w:eastAsia="Tahoma" w:hAnsi="Tahoma" w:cs="Tahoma"/>
          <w:color w:val="1F497D" w:themeColor="text2"/>
          <w:sz w:val="21"/>
          <w:szCs w:val="21"/>
        </w:rPr>
      </w:pPr>
    </w:p>
    <w:p w14:paraId="4C331CE7" w14:textId="1087489B" w:rsidR="00185B63" w:rsidRPr="00676650" w:rsidRDefault="00185B63" w:rsidP="00453C4C">
      <w:pPr>
        <w:pStyle w:val="PargrafodaLista"/>
        <w:numPr>
          <w:ilvl w:val="0"/>
          <w:numId w:val="8"/>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Posto aqui tem Ouvidoria</w:t>
      </w:r>
    </w:p>
    <w:p w14:paraId="65FFA660" w14:textId="5FE8A40E" w:rsidR="00F86B7F" w:rsidRPr="00676650" w:rsidRDefault="00185B63" w:rsidP="00F86B7F">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O registro do pedido de forma presencial pode ser feito de segunda a sexta-feira, no seguinte endereço: </w:t>
      </w:r>
    </w:p>
    <w:p w14:paraId="2ECBFB45" w14:textId="3D51D40F" w:rsidR="00185B63" w:rsidRPr="00676650" w:rsidRDefault="00185B63" w:rsidP="00F86B7F">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R. Dr. Falcão, nº 69. Centro, CEP: 01007-010. Horário de Atendimento: 10h às 16h</w:t>
      </w:r>
    </w:p>
    <w:p w14:paraId="286E0562" w14:textId="3D6D74C5" w:rsidR="00185B63" w:rsidRPr="00676650" w:rsidRDefault="00185B63" w:rsidP="00453C4C">
      <w:pPr>
        <w:pStyle w:val="PargrafodaLista"/>
        <w:numPr>
          <w:ilvl w:val="0"/>
          <w:numId w:val="8"/>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Unidades do Descomplica SP:</w:t>
      </w:r>
    </w:p>
    <w:p w14:paraId="2AA0B076" w14:textId="77777777" w:rsidR="001A149D" w:rsidRPr="00676650" w:rsidRDefault="00185B63" w:rsidP="001A149D">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Butantã: Endereço: Rua Dr. Ulpiano da Costa Manso, 201 – Butantã</w:t>
      </w:r>
    </w:p>
    <w:p w14:paraId="48E1DA1D" w14:textId="719E6153" w:rsidR="00185B63" w:rsidRPr="00676650" w:rsidRDefault="00185B63" w:rsidP="001A149D">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Campo Limpo: Endereço: Avenida Giovanni Gronchi, 7143 – Vila Andrade </w:t>
      </w:r>
    </w:p>
    <w:p w14:paraId="1766EA22" w14:textId="2883BDAE"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Capela do Socorro: Endereço: Rua Cassiano dos Santos, 499 – Jardim Cliper</w:t>
      </w:r>
    </w:p>
    <w:p w14:paraId="75D3A290" w14:textId="5DC4A843"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Cidade Tiradentes: Endereço: Estrada Iguatemi, 7001 – Jardim Pedra Branca – Cidade Tiradentes</w:t>
      </w:r>
    </w:p>
    <w:p w14:paraId="389E169C" w14:textId="15A6F0DF"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Ipiranga: Endereço: R. Breno Ferraz do Amaral, 425 – Ipiranga</w:t>
      </w:r>
    </w:p>
    <w:p w14:paraId="6F393C87" w14:textId="182EACCA"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Jabaquara: Endereço: Av Eng. Armando de Arruda Pereira, 2314 – Jabaquara</w:t>
      </w:r>
    </w:p>
    <w:p w14:paraId="1F8318A9" w14:textId="326EC1BC"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Penha: Endereço: Rua Candapuí, 492. Vila Marieta</w:t>
      </w:r>
    </w:p>
    <w:p w14:paraId="2EDD59C8" w14:textId="1789941A"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Santana/Tucuruvi: Endereço: Av. Tucuruvi, 808 – Tucuruvi</w:t>
      </w:r>
    </w:p>
    <w:p w14:paraId="73ACEB93" w14:textId="3E4499CA"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São Mateus: Endereço: Av. Ragueb Chohfi, 1400 – Jardim Três Marias</w:t>
      </w:r>
    </w:p>
    <w:p w14:paraId="6AA91401" w14:textId="7882DC2F"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São Miguel Paulista: Endereço: R. Dona Ana Flora Pinheiro de Sousa, 76 – São Miguel Paulista</w:t>
      </w:r>
    </w:p>
    <w:p w14:paraId="646D301D" w14:textId="7C59F706"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Vila Maria/Vila Guilherme: Endereço: Rua General Mendes, 111 – Vila Maria Alta</w:t>
      </w:r>
    </w:p>
    <w:p w14:paraId="2E4AB239" w14:textId="53693D73"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Lapa: Endereço: Rua Guaicurus, 1000 – Água Branca</w:t>
      </w:r>
    </w:p>
    <w:p w14:paraId="28755D77" w14:textId="70587FD0"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Freguesia do Ó/Brasilândia: Endereço: Avenida João Marcelino Branco, 95. Vila dos Andrades</w:t>
      </w:r>
    </w:p>
    <w:p w14:paraId="0BB7E6BB" w14:textId="5BA4EBC4"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lastRenderedPageBreak/>
        <w:t>Sé</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Endereço</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Rua Álvares Penteado, 49 – Centro Histórico</w:t>
      </w:r>
    </w:p>
    <w:p w14:paraId="68338BB5" w14:textId="58616DB7" w:rsidR="00185B63" w:rsidRPr="00676650" w:rsidRDefault="00453C4C"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Sapopemba: </w:t>
      </w:r>
      <w:r w:rsidR="00185B63" w:rsidRPr="00676650">
        <w:rPr>
          <w:rFonts w:ascii="Tahoma" w:eastAsia="Tahoma" w:hAnsi="Tahoma" w:cs="Tahoma"/>
          <w:color w:val="1F497D" w:themeColor="text2"/>
          <w:sz w:val="21"/>
          <w:szCs w:val="21"/>
        </w:rPr>
        <w:t>Endereço</w:t>
      </w:r>
      <w:r w:rsidRPr="00676650">
        <w:rPr>
          <w:rFonts w:ascii="Tahoma" w:eastAsia="Tahoma" w:hAnsi="Tahoma" w:cs="Tahoma"/>
          <w:color w:val="1F497D" w:themeColor="text2"/>
          <w:sz w:val="21"/>
          <w:szCs w:val="21"/>
        </w:rPr>
        <w:t xml:space="preserve">: </w:t>
      </w:r>
      <w:r w:rsidR="00185B63" w:rsidRPr="00676650">
        <w:rPr>
          <w:rFonts w:ascii="Tahoma" w:eastAsia="Tahoma" w:hAnsi="Tahoma" w:cs="Tahoma"/>
          <w:color w:val="1F497D" w:themeColor="text2"/>
          <w:sz w:val="21"/>
          <w:szCs w:val="21"/>
        </w:rPr>
        <w:t>Rua Clara Petrela, 113 – Jardim São Roberto</w:t>
      </w:r>
    </w:p>
    <w:p w14:paraId="38E37A76" w14:textId="0153811B"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Vila Mariana</w:t>
      </w:r>
      <w:r w:rsidR="00453C4C" w:rsidRPr="00676650">
        <w:rPr>
          <w:rFonts w:ascii="Tahoma" w:eastAsia="Tahoma" w:hAnsi="Tahoma" w:cs="Tahoma"/>
          <w:color w:val="1F497D" w:themeColor="text2"/>
          <w:sz w:val="21"/>
          <w:szCs w:val="21"/>
        </w:rPr>
        <w:t xml:space="preserve">: Endereço: Rua José de Magalhães, 500 - </w:t>
      </w:r>
      <w:r w:rsidRPr="00676650">
        <w:rPr>
          <w:rFonts w:ascii="Tahoma" w:eastAsia="Tahoma" w:hAnsi="Tahoma" w:cs="Tahoma"/>
          <w:color w:val="1F497D" w:themeColor="text2"/>
          <w:sz w:val="21"/>
          <w:szCs w:val="21"/>
        </w:rPr>
        <w:t>Vila Clementino</w:t>
      </w:r>
    </w:p>
    <w:p w14:paraId="7F99A3F6" w14:textId="1A374B62" w:rsidR="00185B63" w:rsidRPr="00676650" w:rsidRDefault="00453C4C"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Jaçanã/Tremembé: </w:t>
      </w:r>
      <w:r w:rsidR="00185B63" w:rsidRPr="00676650">
        <w:rPr>
          <w:rFonts w:ascii="Tahoma" w:eastAsia="Tahoma" w:hAnsi="Tahoma" w:cs="Tahoma"/>
          <w:color w:val="1F497D" w:themeColor="text2"/>
          <w:sz w:val="21"/>
          <w:szCs w:val="21"/>
        </w:rPr>
        <w:t>Endereço</w:t>
      </w:r>
      <w:r w:rsidRPr="00676650">
        <w:rPr>
          <w:rFonts w:ascii="Tahoma" w:eastAsia="Tahoma" w:hAnsi="Tahoma" w:cs="Tahoma"/>
          <w:color w:val="1F497D" w:themeColor="text2"/>
          <w:sz w:val="21"/>
          <w:szCs w:val="21"/>
        </w:rPr>
        <w:t xml:space="preserve">: </w:t>
      </w:r>
      <w:r w:rsidR="00185B63" w:rsidRPr="00676650">
        <w:rPr>
          <w:rFonts w:ascii="Tahoma" w:eastAsia="Tahoma" w:hAnsi="Tahoma" w:cs="Tahoma"/>
          <w:color w:val="1F497D" w:themeColor="text2"/>
          <w:sz w:val="21"/>
          <w:szCs w:val="21"/>
        </w:rPr>
        <w:t>Avenida Luis Stamatis, 300 – Jaçanã</w:t>
      </w:r>
    </w:p>
    <w:p w14:paraId="20AB75B6" w14:textId="71C368DF"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Cidade Ademar</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Endereço</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Avenida Yervant Kissajikian, 416 – Vila Constância</w:t>
      </w:r>
    </w:p>
    <w:p w14:paraId="5F082167" w14:textId="3D0A24DD"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Santo Amaro</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Endereço</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Praça Floriano Peixoto, 54 – Santo Amaro</w:t>
      </w:r>
    </w:p>
    <w:p w14:paraId="3EEC90AB" w14:textId="3CE1CE6D" w:rsidR="00185B63" w:rsidRPr="00676650" w:rsidRDefault="00185B63"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M'boi Mirim</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Endereço</w:t>
      </w:r>
      <w:r w:rsidR="00453C4C"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Avenida Guarapiranga, 1695 – Vila Socorro</w:t>
      </w:r>
    </w:p>
    <w:p w14:paraId="33C82620" w14:textId="1B596970" w:rsidR="00185B63" w:rsidRPr="00676650" w:rsidRDefault="00453C4C"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Vila Prudente: </w:t>
      </w:r>
      <w:r w:rsidR="00185B63" w:rsidRPr="00676650">
        <w:rPr>
          <w:rFonts w:ascii="Tahoma" w:eastAsia="Tahoma" w:hAnsi="Tahoma" w:cs="Tahoma"/>
          <w:color w:val="1F497D" w:themeColor="text2"/>
          <w:sz w:val="21"/>
          <w:szCs w:val="21"/>
        </w:rPr>
        <w:t>Endereço</w:t>
      </w:r>
      <w:r w:rsidRPr="00676650">
        <w:rPr>
          <w:rFonts w:ascii="Tahoma" w:eastAsia="Tahoma" w:hAnsi="Tahoma" w:cs="Tahoma"/>
          <w:color w:val="1F497D" w:themeColor="text2"/>
          <w:sz w:val="21"/>
          <w:szCs w:val="21"/>
        </w:rPr>
        <w:t xml:space="preserve">: </w:t>
      </w:r>
      <w:r w:rsidR="00185B63" w:rsidRPr="00676650">
        <w:rPr>
          <w:rFonts w:ascii="Tahoma" w:eastAsia="Tahoma" w:hAnsi="Tahoma" w:cs="Tahoma"/>
          <w:color w:val="1F497D" w:themeColor="text2"/>
          <w:sz w:val="21"/>
          <w:szCs w:val="21"/>
        </w:rPr>
        <w:t>Avenida do Oratório, 172 – Jardim Independência</w:t>
      </w:r>
    </w:p>
    <w:p w14:paraId="256492DB" w14:textId="382B4669" w:rsidR="00185B63" w:rsidRPr="00676650" w:rsidRDefault="00453C4C"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Perus/Anhanguera: </w:t>
      </w:r>
      <w:r w:rsidR="00185B63" w:rsidRPr="00676650">
        <w:rPr>
          <w:rFonts w:ascii="Tahoma" w:eastAsia="Tahoma" w:hAnsi="Tahoma" w:cs="Tahoma"/>
          <w:color w:val="1F497D" w:themeColor="text2"/>
          <w:sz w:val="21"/>
          <w:szCs w:val="21"/>
        </w:rPr>
        <w:t>Endereço</w:t>
      </w:r>
      <w:r w:rsidRPr="00676650">
        <w:rPr>
          <w:rFonts w:ascii="Tahoma" w:eastAsia="Tahoma" w:hAnsi="Tahoma" w:cs="Tahoma"/>
          <w:color w:val="1F497D" w:themeColor="text2"/>
          <w:sz w:val="21"/>
          <w:szCs w:val="21"/>
        </w:rPr>
        <w:t xml:space="preserve">: </w:t>
      </w:r>
      <w:r w:rsidR="00185B63" w:rsidRPr="00676650">
        <w:rPr>
          <w:rFonts w:ascii="Tahoma" w:eastAsia="Tahoma" w:hAnsi="Tahoma" w:cs="Tahoma"/>
          <w:color w:val="1F497D" w:themeColor="text2"/>
          <w:sz w:val="21"/>
          <w:szCs w:val="21"/>
        </w:rPr>
        <w:t>Rua Ylídio Figueiredo, 285 – Perus</w:t>
      </w:r>
    </w:p>
    <w:p w14:paraId="22EE5EED" w14:textId="7C8879B7" w:rsidR="00185B63" w:rsidRPr="00676650" w:rsidRDefault="00453C4C"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Mooca: </w:t>
      </w:r>
      <w:r w:rsidR="00185B63" w:rsidRPr="00676650">
        <w:rPr>
          <w:rFonts w:ascii="Tahoma" w:eastAsia="Tahoma" w:hAnsi="Tahoma" w:cs="Tahoma"/>
          <w:color w:val="1F497D" w:themeColor="text2"/>
          <w:sz w:val="21"/>
          <w:szCs w:val="21"/>
        </w:rPr>
        <w:t>Endereço</w:t>
      </w:r>
      <w:r w:rsidRPr="00676650">
        <w:rPr>
          <w:rFonts w:ascii="Tahoma" w:eastAsia="Tahoma" w:hAnsi="Tahoma" w:cs="Tahoma"/>
          <w:color w:val="1F497D" w:themeColor="text2"/>
          <w:sz w:val="21"/>
          <w:szCs w:val="21"/>
        </w:rPr>
        <w:t xml:space="preserve">: </w:t>
      </w:r>
      <w:r w:rsidR="00185B63" w:rsidRPr="00676650">
        <w:rPr>
          <w:rFonts w:ascii="Tahoma" w:eastAsia="Tahoma" w:hAnsi="Tahoma" w:cs="Tahoma"/>
          <w:color w:val="1F497D" w:themeColor="text2"/>
          <w:sz w:val="21"/>
          <w:szCs w:val="21"/>
        </w:rPr>
        <w:t>Rua Hipódromo, 1552 – Mooca</w:t>
      </w:r>
    </w:p>
    <w:p w14:paraId="760B0648" w14:textId="27CD555D" w:rsidR="00185B63" w:rsidRPr="00676650" w:rsidRDefault="00453C4C" w:rsidP="00453C4C">
      <w:pPr>
        <w:pStyle w:val="PargrafodaLista"/>
        <w:numPr>
          <w:ilvl w:val="0"/>
          <w:numId w:val="9"/>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Pirituba/Jaraguá: </w:t>
      </w:r>
      <w:r w:rsidR="00185B63" w:rsidRPr="00676650">
        <w:rPr>
          <w:rFonts w:ascii="Tahoma" w:eastAsia="Tahoma" w:hAnsi="Tahoma" w:cs="Tahoma"/>
          <w:color w:val="1F497D" w:themeColor="text2"/>
          <w:sz w:val="21"/>
          <w:szCs w:val="21"/>
        </w:rPr>
        <w:t>Endereço</w:t>
      </w:r>
      <w:r w:rsidRPr="00676650">
        <w:rPr>
          <w:rFonts w:ascii="Tahoma" w:eastAsia="Tahoma" w:hAnsi="Tahoma" w:cs="Tahoma"/>
          <w:color w:val="1F497D" w:themeColor="text2"/>
          <w:sz w:val="21"/>
          <w:szCs w:val="21"/>
        </w:rPr>
        <w:t xml:space="preserve">: </w:t>
      </w:r>
      <w:r w:rsidR="00185B63" w:rsidRPr="00676650">
        <w:rPr>
          <w:rFonts w:ascii="Tahoma" w:eastAsia="Tahoma" w:hAnsi="Tahoma" w:cs="Tahoma"/>
          <w:color w:val="1F497D" w:themeColor="text2"/>
          <w:sz w:val="21"/>
          <w:szCs w:val="21"/>
        </w:rPr>
        <w:t>Rua Paula Ferreira, 1708 – Vila Pirituba</w:t>
      </w:r>
    </w:p>
    <w:p w14:paraId="06D84804" w14:textId="77777777" w:rsidR="00453C4C" w:rsidRPr="00676650" w:rsidRDefault="00453C4C" w:rsidP="00453C4C">
      <w:pPr>
        <w:pStyle w:val="PargrafodaLista"/>
        <w:shd w:val="clear" w:color="auto" w:fill="FFFFFF"/>
        <w:spacing w:after="220"/>
        <w:jc w:val="both"/>
        <w:rPr>
          <w:rFonts w:ascii="Tahoma" w:eastAsia="Tahoma" w:hAnsi="Tahoma" w:cs="Tahoma"/>
          <w:color w:val="1F497D" w:themeColor="text2"/>
          <w:sz w:val="21"/>
          <w:szCs w:val="21"/>
        </w:rPr>
      </w:pPr>
    </w:p>
    <w:p w14:paraId="1FFCE674" w14:textId="1E7B9A39" w:rsidR="00185B63" w:rsidRPr="00676650" w:rsidRDefault="00453C4C" w:rsidP="00453C4C">
      <w:pPr>
        <w:pStyle w:val="PargrafodaLista"/>
        <w:numPr>
          <w:ilvl w:val="0"/>
          <w:numId w:val="8"/>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Correspondência física </w:t>
      </w:r>
    </w:p>
    <w:p w14:paraId="4421B201" w14:textId="0EF20AB7" w:rsidR="00185B63" w:rsidRPr="00676650" w:rsidRDefault="00185B63" w:rsidP="00185B63">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   </w:t>
      </w:r>
      <w:r w:rsidR="00453C4C" w:rsidRPr="00676650">
        <w:rPr>
          <w:rFonts w:ascii="Tahoma" w:eastAsia="Tahoma" w:hAnsi="Tahoma" w:cs="Tahoma"/>
          <w:color w:val="1F497D" w:themeColor="text2"/>
          <w:sz w:val="21"/>
          <w:szCs w:val="21"/>
        </w:rPr>
        <w:t>Todos os órgãos da Prefeitura de São Paulo poderão receber carta com pedido de informação publica em seus respectivos endereços.</w:t>
      </w:r>
    </w:p>
    <w:p w14:paraId="3C544E8B" w14:textId="3F4657C4" w:rsidR="00185B63" w:rsidRPr="00676650" w:rsidRDefault="00A908E1" w:rsidP="00185B63">
      <w:pPr>
        <w:shd w:val="clear" w:color="auto" w:fill="FFFFFF"/>
        <w:spacing w:after="220"/>
        <w:jc w:val="both"/>
        <w:rPr>
          <w:rFonts w:ascii="Tahoma" w:eastAsia="Tahoma" w:hAnsi="Tahoma" w:cs="Tahoma"/>
          <w:color w:val="1F497D" w:themeColor="text2"/>
          <w:sz w:val="21"/>
          <w:szCs w:val="21"/>
        </w:rPr>
      </w:pPr>
      <w:r>
        <w:rPr>
          <w:rFonts w:ascii="Tahoma" w:eastAsia="Tahoma" w:hAnsi="Tahoma" w:cs="Tahoma"/>
          <w:color w:val="1F497D" w:themeColor="text2"/>
          <w:sz w:val="21"/>
          <w:szCs w:val="21"/>
        </w:rPr>
        <w:t xml:space="preserve"> &gt;&gt;&gt; A correspodê</w:t>
      </w:r>
      <w:r w:rsidR="00453C4C" w:rsidRPr="00676650">
        <w:rPr>
          <w:rFonts w:ascii="Tahoma" w:eastAsia="Tahoma" w:hAnsi="Tahoma" w:cs="Tahoma"/>
          <w:color w:val="1F497D" w:themeColor="text2"/>
          <w:sz w:val="21"/>
          <w:szCs w:val="21"/>
        </w:rPr>
        <w:t>ncia para a Subprefeitura São Mateus deve ser enviado ao endereço: Av. Ragueb Chohfi, 1400, Parque São Lourenço, CEP: 08375-001, registrando a seguinte indicação no assunto: “Pedido de Acesso à Informação”.&lt;&lt;&lt;</w:t>
      </w:r>
    </w:p>
    <w:p w14:paraId="043B888C" w14:textId="2785E6D5" w:rsidR="00453C4C" w:rsidRPr="00676650" w:rsidRDefault="00453C4C" w:rsidP="00185B63">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Cabe</w:t>
      </w:r>
      <w:r w:rsidR="00A908E1">
        <w:rPr>
          <w:rFonts w:ascii="Tahoma" w:eastAsia="Tahoma" w:hAnsi="Tahoma" w:cs="Tahoma"/>
          <w:color w:val="1F497D" w:themeColor="text2"/>
          <w:sz w:val="21"/>
          <w:szCs w:val="21"/>
        </w:rPr>
        <w:t>rá ao servidor/operador do e-SIC</w:t>
      </w:r>
      <w:r w:rsidRPr="00676650">
        <w:rPr>
          <w:rFonts w:ascii="Tahoma" w:eastAsia="Tahoma" w:hAnsi="Tahoma" w:cs="Tahoma"/>
          <w:color w:val="1F497D" w:themeColor="text2"/>
          <w:sz w:val="21"/>
          <w:szCs w:val="21"/>
        </w:rPr>
        <w:t xml:space="preserve"> de cada órgão encaminhar a carta digitalizada para a OGM – Divisão de Transparência Passiva via e-mail: </w:t>
      </w:r>
      <w:hyperlink r:id="rId18" w:history="1">
        <w:r w:rsidRPr="00676650">
          <w:rPr>
            <w:rStyle w:val="Hyperlink"/>
            <w:rFonts w:ascii="Tahoma" w:eastAsia="Tahoma" w:hAnsi="Tahoma" w:cs="Tahoma"/>
            <w:color w:val="1F497D" w:themeColor="text2"/>
            <w:sz w:val="21"/>
            <w:szCs w:val="21"/>
          </w:rPr>
          <w:t>transparenciapassiva@prefeitura.sp.gov.br</w:t>
        </w:r>
      </w:hyperlink>
    </w:p>
    <w:p w14:paraId="5BD3A480" w14:textId="5DD5969B" w:rsidR="00B24CBD" w:rsidRDefault="00472F56" w:rsidP="00F86B7F">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 xml:space="preserve">Independente da forma de entrada desse pedido de informação, todos deverão ser concentrados no Sistema Eletrônico do Serviço de Informação – Sistema e-SIC. </w:t>
      </w:r>
    </w:p>
    <w:p w14:paraId="615AAB3F" w14:textId="181E7912"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 xml:space="preserve">Além de cumprir prazos e diretrizes </w:t>
      </w:r>
      <w:r w:rsidRPr="00676650">
        <w:rPr>
          <w:rFonts w:ascii="Tahoma" w:eastAsia="Tahoma" w:hAnsi="Tahoma" w:cs="Tahoma"/>
          <w:color w:val="1F497D" w:themeColor="text2"/>
          <w:sz w:val="21"/>
          <w:szCs w:val="21"/>
        </w:rPr>
        <w:t xml:space="preserve">estabelecidas na LAI, a </w:t>
      </w:r>
      <w:r w:rsidR="00F84105" w:rsidRPr="00676650">
        <w:rPr>
          <w:rFonts w:ascii="Tahoma" w:eastAsia="Tahoma" w:hAnsi="Tahoma" w:cs="Tahoma"/>
          <w:color w:val="1F497D" w:themeColor="text2"/>
          <w:sz w:val="21"/>
          <w:szCs w:val="21"/>
        </w:rPr>
        <w:t xml:space="preserve">Subprefeitura São Mateus </w:t>
      </w:r>
      <w:r>
        <w:rPr>
          <w:rFonts w:ascii="Tahoma" w:eastAsia="Tahoma" w:hAnsi="Tahoma" w:cs="Tahoma"/>
          <w:color w:val="073763"/>
          <w:sz w:val="21"/>
          <w:szCs w:val="21"/>
        </w:rPr>
        <w:t>compromete-se a garantir que as informações prestadas aos cidadãos e cidadãs sejam de fácil compreensão, seguindo critérios mínimos de qualidade: i. Agilidade no atendimento dos pedidos de informação;  ii. aspectos formais básicos que devem estar presentes nas respostas;  iii. Atendimento do pedido, observando a compreensão (nível de compreensão) da resposta dada e em que medida a resposta dada atende a solicitação em seu todo (nível de atendimento).</w:t>
      </w:r>
    </w:p>
    <w:p w14:paraId="6E688D8A" w14:textId="77777777"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 xml:space="preserve">Destaca-se que a Unidade passa por avaliação do Índice de Transparência Passiva, cujo principal objetivo é avaliar o desempenho dos órgãos da Administração Direta Municipal no que toca ao atendimento ao atendimento dos pedidos de acesso à informação registrados ao município de São Paulo, com base na LAI, conforme medição promovida pela Controladoria Geral do Município. Os resultados podem ser consultados em espaço de divulgação da própria CGM. </w:t>
      </w:r>
    </w:p>
    <w:p w14:paraId="071D99A7" w14:textId="77777777" w:rsidR="00B24CBD" w:rsidRDefault="00B24CBD">
      <w:pPr>
        <w:shd w:val="clear" w:color="auto" w:fill="FFFFFF"/>
        <w:spacing w:after="220"/>
        <w:jc w:val="both"/>
        <w:rPr>
          <w:rFonts w:ascii="Tahoma" w:eastAsia="Tahoma" w:hAnsi="Tahoma" w:cs="Tahoma"/>
          <w:color w:val="073763"/>
          <w:sz w:val="21"/>
          <w:szCs w:val="21"/>
        </w:rPr>
      </w:pPr>
    </w:p>
    <w:p w14:paraId="159C5D29"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3.3 Tratamento de denúncias</w:t>
      </w:r>
    </w:p>
    <w:p w14:paraId="2AAE97EE" w14:textId="77777777" w:rsidR="00B24CBD" w:rsidRDefault="00B24CBD">
      <w:pPr>
        <w:rPr>
          <w:rFonts w:ascii="Tahoma" w:eastAsia="Tahoma" w:hAnsi="Tahoma" w:cs="Tahoma"/>
          <w:b/>
          <w:color w:val="0B5394"/>
          <w:sz w:val="30"/>
          <w:szCs w:val="30"/>
        </w:rPr>
      </w:pPr>
    </w:p>
    <w:p w14:paraId="07075B7B" w14:textId="2FC346D8"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A Ouvidoria Geral do Município, integrante da Controladoria Geral do Muni</w:t>
      </w:r>
      <w:r w:rsidR="00A908E1">
        <w:rPr>
          <w:rFonts w:ascii="Tahoma" w:eastAsia="Tahoma" w:hAnsi="Tahoma" w:cs="Tahoma"/>
          <w:color w:val="073763"/>
          <w:sz w:val="21"/>
          <w:szCs w:val="21"/>
        </w:rPr>
        <w:t>cípio, exerce as atividades de ó</w:t>
      </w:r>
      <w:r>
        <w:rPr>
          <w:rFonts w:ascii="Tahoma" w:eastAsia="Tahoma" w:hAnsi="Tahoma" w:cs="Tahoma"/>
          <w:color w:val="073763"/>
          <w:sz w:val="21"/>
          <w:szCs w:val="21"/>
        </w:rPr>
        <w:t xml:space="preserve">rgão central do sistema de ouvidorias da Administração Pública Municipal, orientando a atuação dos órgãos e entidades municipais, cabendo a ela, dentre outras funções: receber e encaminhar manifestações de cidadãos;  analisar e, presentes os requisitos de admissibilidade, encaminhar as denúncias e representações recebidas na Controladoria Geral do </w:t>
      </w:r>
      <w:r>
        <w:rPr>
          <w:rFonts w:ascii="Tahoma" w:eastAsia="Tahoma" w:hAnsi="Tahoma" w:cs="Tahoma"/>
          <w:color w:val="073763"/>
          <w:sz w:val="21"/>
          <w:szCs w:val="21"/>
        </w:rPr>
        <w:lastRenderedPageBreak/>
        <w:t xml:space="preserve">Município para a adoção das medidas cabíveis; manter canal especializado de atendimento, orientação e recebimento de denúncias de assédio sexual. </w:t>
      </w:r>
    </w:p>
    <w:p w14:paraId="404D453E" w14:textId="77777777" w:rsidR="00B24CBD" w:rsidRDefault="00472F56">
      <w:pPr>
        <w:shd w:val="clear" w:color="auto" w:fill="FFFFFF"/>
        <w:spacing w:after="220"/>
        <w:jc w:val="both"/>
        <w:rPr>
          <w:rFonts w:ascii="Tahoma" w:eastAsia="Tahoma" w:hAnsi="Tahoma" w:cs="Tahoma"/>
          <w:color w:val="073763"/>
          <w:sz w:val="21"/>
          <w:szCs w:val="21"/>
        </w:rPr>
      </w:pPr>
      <w:r>
        <w:rPr>
          <w:rFonts w:ascii="Tahoma" w:eastAsia="Tahoma" w:hAnsi="Tahoma" w:cs="Tahoma"/>
          <w:color w:val="073763"/>
          <w:sz w:val="21"/>
          <w:szCs w:val="21"/>
        </w:rPr>
        <w:t>A Ouvidoria Geral do Município de São Paulo (OGM-SP) recebe denúncias, reclamações, sugestões, pedidos de informação da administração pública (e-SIC) e todo tipo de manifestação, conforme elencado na descrição abaixo:</w:t>
      </w:r>
    </w:p>
    <w:p w14:paraId="6F6620E8" w14:textId="77777777" w:rsidR="00B24CBD" w:rsidRDefault="00472F56">
      <w:pPr>
        <w:shd w:val="clear" w:color="auto" w:fill="FFFFFF"/>
        <w:spacing w:after="220"/>
        <w:jc w:val="both"/>
        <w:rPr>
          <w:rFonts w:ascii="Tahoma" w:eastAsia="Tahoma" w:hAnsi="Tahoma" w:cs="Tahoma"/>
          <w:b/>
          <w:color w:val="073763"/>
          <w:sz w:val="21"/>
          <w:szCs w:val="21"/>
        </w:rPr>
      </w:pPr>
      <w:r>
        <w:rPr>
          <w:rFonts w:ascii="Tahoma" w:eastAsia="Tahoma" w:hAnsi="Tahoma" w:cs="Tahoma"/>
          <w:b/>
          <w:color w:val="073763"/>
          <w:sz w:val="21"/>
          <w:szCs w:val="21"/>
        </w:rPr>
        <w:t>Denúncias</w:t>
      </w:r>
    </w:p>
    <w:p w14:paraId="3C0945C3" w14:textId="77777777" w:rsidR="00B24CBD" w:rsidRDefault="00472F56">
      <w:pPr>
        <w:numPr>
          <w:ilvl w:val="0"/>
          <w:numId w:val="4"/>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Assédio moral;</w:t>
      </w:r>
    </w:p>
    <w:p w14:paraId="4AC62FD1" w14:textId="77777777" w:rsidR="00B24CBD" w:rsidRDefault="00472F56">
      <w:pPr>
        <w:numPr>
          <w:ilvl w:val="0"/>
          <w:numId w:val="4"/>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Assédio sexual;</w:t>
      </w:r>
    </w:p>
    <w:p w14:paraId="302546EF" w14:textId="77777777" w:rsidR="00B24CBD" w:rsidRDefault="00472F56">
      <w:pPr>
        <w:numPr>
          <w:ilvl w:val="0"/>
          <w:numId w:val="4"/>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Conduta inadequada de funcionário(a) público(a);</w:t>
      </w:r>
    </w:p>
    <w:p w14:paraId="211F08C8" w14:textId="77777777" w:rsidR="00B24CBD" w:rsidRDefault="00472F56">
      <w:pPr>
        <w:numPr>
          <w:ilvl w:val="0"/>
          <w:numId w:val="4"/>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Ilegalidade na gestão pública;</w:t>
      </w:r>
    </w:p>
    <w:p w14:paraId="3EA09ED9" w14:textId="77777777" w:rsidR="00B24CBD" w:rsidRDefault="00472F56">
      <w:pPr>
        <w:numPr>
          <w:ilvl w:val="0"/>
          <w:numId w:val="4"/>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Irregularidade na contratação e/ou gestão do serviço público;</w:t>
      </w:r>
    </w:p>
    <w:p w14:paraId="32FABB88" w14:textId="77777777" w:rsidR="00B24CBD" w:rsidRDefault="00472F56">
      <w:pPr>
        <w:numPr>
          <w:ilvl w:val="0"/>
          <w:numId w:val="4"/>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Desvio de verbas, materiais e bens públicos;</w:t>
      </w:r>
    </w:p>
    <w:p w14:paraId="57F91BEF" w14:textId="77777777" w:rsidR="00B24CBD" w:rsidRDefault="00472F56">
      <w:pPr>
        <w:numPr>
          <w:ilvl w:val="0"/>
          <w:numId w:val="4"/>
        </w:numPr>
        <w:shd w:val="clear" w:color="auto" w:fill="FFFFFF"/>
        <w:spacing w:after="220"/>
        <w:rPr>
          <w:rFonts w:ascii="Tahoma" w:eastAsia="Tahoma" w:hAnsi="Tahoma" w:cs="Tahoma"/>
          <w:color w:val="073763"/>
          <w:sz w:val="21"/>
          <w:szCs w:val="21"/>
        </w:rPr>
      </w:pPr>
      <w:r>
        <w:rPr>
          <w:rFonts w:ascii="Tahoma" w:eastAsia="Tahoma" w:hAnsi="Tahoma" w:cs="Tahoma"/>
          <w:color w:val="073763"/>
          <w:sz w:val="21"/>
          <w:szCs w:val="21"/>
        </w:rPr>
        <w:t>Violação da Lei Geral de Proteção de Dados - LGPD por ação ou omissão da Prefeitura de São Paulo.</w:t>
      </w:r>
    </w:p>
    <w:p w14:paraId="0AB17D43" w14:textId="77777777" w:rsidR="00B24CBD" w:rsidRDefault="00472F56">
      <w:pPr>
        <w:shd w:val="clear" w:color="auto" w:fill="FFFFFF"/>
        <w:spacing w:after="220"/>
        <w:rPr>
          <w:rFonts w:ascii="Tahoma" w:eastAsia="Tahoma" w:hAnsi="Tahoma" w:cs="Tahoma"/>
          <w:b/>
          <w:color w:val="073763"/>
          <w:sz w:val="21"/>
          <w:szCs w:val="21"/>
        </w:rPr>
      </w:pPr>
      <w:r>
        <w:rPr>
          <w:rFonts w:ascii="Tahoma" w:eastAsia="Tahoma" w:hAnsi="Tahoma" w:cs="Tahoma"/>
          <w:b/>
          <w:color w:val="073763"/>
          <w:sz w:val="21"/>
          <w:szCs w:val="21"/>
        </w:rPr>
        <w:t>Reclamações</w:t>
      </w:r>
    </w:p>
    <w:p w14:paraId="561F3A39" w14:textId="77777777" w:rsidR="00B24CBD" w:rsidRDefault="00472F56">
      <w:pPr>
        <w:numPr>
          <w:ilvl w:val="0"/>
          <w:numId w:val="5"/>
        </w:numPr>
        <w:shd w:val="clear" w:color="auto" w:fill="FFFFFF"/>
        <w:spacing w:after="220"/>
        <w:rPr>
          <w:rFonts w:ascii="Tahoma" w:eastAsia="Tahoma" w:hAnsi="Tahoma" w:cs="Tahoma"/>
          <w:color w:val="073763"/>
          <w:sz w:val="21"/>
          <w:szCs w:val="21"/>
        </w:rPr>
      </w:pPr>
      <w:r>
        <w:rPr>
          <w:rFonts w:ascii="Tahoma" w:eastAsia="Tahoma" w:hAnsi="Tahoma" w:cs="Tahoma"/>
          <w:color w:val="073763"/>
          <w:sz w:val="21"/>
          <w:szCs w:val="21"/>
        </w:rPr>
        <w:t>Serviços prestados pela Prefeitura de São Paulo;</w:t>
      </w:r>
    </w:p>
    <w:p w14:paraId="0709701B" w14:textId="77777777" w:rsidR="00B24CBD" w:rsidRDefault="00472F56">
      <w:pPr>
        <w:shd w:val="clear" w:color="auto" w:fill="FFFFFF"/>
        <w:spacing w:after="220"/>
        <w:rPr>
          <w:rFonts w:ascii="Tahoma" w:eastAsia="Tahoma" w:hAnsi="Tahoma" w:cs="Tahoma"/>
          <w:b/>
          <w:color w:val="073763"/>
          <w:sz w:val="21"/>
          <w:szCs w:val="21"/>
        </w:rPr>
      </w:pPr>
      <w:r>
        <w:rPr>
          <w:rFonts w:ascii="Tahoma" w:eastAsia="Tahoma" w:hAnsi="Tahoma" w:cs="Tahoma"/>
          <w:b/>
          <w:color w:val="073763"/>
          <w:sz w:val="21"/>
          <w:szCs w:val="21"/>
        </w:rPr>
        <w:t>Acesso à Informação</w:t>
      </w:r>
    </w:p>
    <w:p w14:paraId="101E75A8" w14:textId="77777777" w:rsidR="00B24CBD" w:rsidRDefault="00472F56">
      <w:pPr>
        <w:numPr>
          <w:ilvl w:val="0"/>
          <w:numId w:val="2"/>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Pedidos de acesso à informação;</w:t>
      </w:r>
    </w:p>
    <w:p w14:paraId="7B946A32" w14:textId="77777777" w:rsidR="00B24CBD" w:rsidRDefault="00472F56">
      <w:pPr>
        <w:numPr>
          <w:ilvl w:val="0"/>
          <w:numId w:val="2"/>
        </w:numPr>
        <w:shd w:val="clear" w:color="auto" w:fill="FFFFFF"/>
        <w:spacing w:after="220"/>
        <w:rPr>
          <w:rFonts w:ascii="Tahoma" w:eastAsia="Tahoma" w:hAnsi="Tahoma" w:cs="Tahoma"/>
          <w:color w:val="073763"/>
          <w:sz w:val="21"/>
          <w:szCs w:val="21"/>
        </w:rPr>
      </w:pPr>
      <w:r>
        <w:rPr>
          <w:rFonts w:ascii="Tahoma" w:eastAsia="Tahoma" w:hAnsi="Tahoma" w:cs="Tahoma"/>
          <w:color w:val="073763"/>
          <w:sz w:val="21"/>
          <w:szCs w:val="21"/>
        </w:rPr>
        <w:t>Solicitação de publicização de processo da Ouvidoria Geral do Município;</w:t>
      </w:r>
    </w:p>
    <w:p w14:paraId="07BAFAE6" w14:textId="77777777" w:rsidR="00B24CBD" w:rsidRDefault="00472F56">
      <w:pPr>
        <w:shd w:val="clear" w:color="auto" w:fill="FFFFFF"/>
        <w:spacing w:after="220"/>
        <w:rPr>
          <w:rFonts w:ascii="Tahoma" w:eastAsia="Tahoma" w:hAnsi="Tahoma" w:cs="Tahoma"/>
          <w:b/>
          <w:color w:val="073763"/>
          <w:sz w:val="21"/>
          <w:szCs w:val="21"/>
        </w:rPr>
      </w:pPr>
      <w:r>
        <w:rPr>
          <w:rFonts w:ascii="Tahoma" w:eastAsia="Tahoma" w:hAnsi="Tahoma" w:cs="Tahoma"/>
          <w:b/>
          <w:color w:val="073763"/>
          <w:sz w:val="21"/>
          <w:szCs w:val="21"/>
        </w:rPr>
        <w:t>Manifestações</w:t>
      </w:r>
    </w:p>
    <w:p w14:paraId="2B38116A" w14:textId="77777777" w:rsidR="00B24CBD" w:rsidRDefault="00472F56">
      <w:pPr>
        <w:numPr>
          <w:ilvl w:val="0"/>
          <w:numId w:val="1"/>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Sugestões;</w:t>
      </w:r>
    </w:p>
    <w:p w14:paraId="2100CA67" w14:textId="77777777" w:rsidR="00B24CBD" w:rsidRDefault="00472F56">
      <w:pPr>
        <w:numPr>
          <w:ilvl w:val="0"/>
          <w:numId w:val="1"/>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Elogios;</w:t>
      </w:r>
    </w:p>
    <w:p w14:paraId="3661A26B" w14:textId="77777777" w:rsidR="00B24CBD" w:rsidRDefault="00472F56">
      <w:pPr>
        <w:numPr>
          <w:ilvl w:val="0"/>
          <w:numId w:val="1"/>
        </w:numPr>
        <w:shd w:val="clear" w:color="auto" w:fill="FFFFFF"/>
        <w:spacing w:after="220"/>
        <w:rPr>
          <w:rFonts w:ascii="Tahoma" w:eastAsia="Tahoma" w:hAnsi="Tahoma" w:cs="Tahoma"/>
          <w:color w:val="073763"/>
          <w:sz w:val="21"/>
          <w:szCs w:val="21"/>
        </w:rPr>
      </w:pPr>
      <w:r>
        <w:rPr>
          <w:rFonts w:ascii="Tahoma" w:eastAsia="Tahoma" w:hAnsi="Tahoma" w:cs="Tahoma"/>
          <w:color w:val="073763"/>
          <w:sz w:val="21"/>
          <w:szCs w:val="21"/>
        </w:rPr>
        <w:t>Solicitações.</w:t>
      </w:r>
    </w:p>
    <w:p w14:paraId="5AA0A3E8" w14:textId="77777777" w:rsidR="00B24CBD" w:rsidRDefault="00472F56">
      <w:pPr>
        <w:shd w:val="clear" w:color="auto" w:fill="FFFFFF"/>
        <w:spacing w:after="220"/>
        <w:jc w:val="both"/>
        <w:rPr>
          <w:rFonts w:ascii="Tahoma" w:eastAsia="Tahoma" w:hAnsi="Tahoma" w:cs="Tahoma"/>
          <w:b/>
          <w:color w:val="073763"/>
          <w:sz w:val="21"/>
          <w:szCs w:val="21"/>
        </w:rPr>
      </w:pPr>
      <w:r>
        <w:rPr>
          <w:rFonts w:ascii="Tahoma" w:eastAsia="Tahoma" w:hAnsi="Tahoma" w:cs="Tahoma"/>
          <w:b/>
          <w:color w:val="073763"/>
          <w:sz w:val="21"/>
          <w:szCs w:val="21"/>
        </w:rPr>
        <w:t>Canais de atendimento da Ouvidoria Geral do Município de São Paulo (OGM-SP):</w:t>
      </w:r>
    </w:p>
    <w:p w14:paraId="5FBCEE98" w14:textId="77777777" w:rsidR="00B24CBD" w:rsidRDefault="00472F56">
      <w:pPr>
        <w:numPr>
          <w:ilvl w:val="0"/>
          <w:numId w:val="3"/>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Pelo telefone, no número 156 (opção número 5), da Central SP 156;</w:t>
      </w:r>
    </w:p>
    <w:p w14:paraId="6E1A2BF6" w14:textId="77777777" w:rsidR="00B24CBD" w:rsidRDefault="00472F56">
      <w:pPr>
        <w:numPr>
          <w:ilvl w:val="0"/>
          <w:numId w:val="3"/>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Por e-mail:</w:t>
      </w:r>
      <w:r>
        <w:rPr>
          <w:rFonts w:ascii="Tahoma" w:eastAsia="Tahoma" w:hAnsi="Tahoma" w:cs="Tahoma"/>
          <w:color w:val="073763"/>
          <w:sz w:val="21"/>
          <w:szCs w:val="21"/>
          <w:u w:val="single"/>
        </w:rPr>
        <w:t xml:space="preserve"> ogm@prefeitura.sp.gov.br</w:t>
      </w:r>
      <w:r>
        <w:rPr>
          <w:rFonts w:ascii="Tahoma" w:eastAsia="Tahoma" w:hAnsi="Tahoma" w:cs="Tahoma"/>
          <w:color w:val="073763"/>
          <w:sz w:val="21"/>
          <w:szCs w:val="21"/>
        </w:rPr>
        <w:t xml:space="preserve">, </w:t>
      </w:r>
      <w:r>
        <w:rPr>
          <w:rFonts w:ascii="Tahoma" w:eastAsia="Tahoma" w:hAnsi="Tahoma" w:cs="Tahoma"/>
          <w:color w:val="073763"/>
          <w:sz w:val="21"/>
          <w:szCs w:val="21"/>
          <w:u w:val="single"/>
        </w:rPr>
        <w:t>denunciaogm@prefeitura.sp.gov.br</w:t>
      </w:r>
      <w:r>
        <w:rPr>
          <w:rFonts w:ascii="Tahoma" w:eastAsia="Tahoma" w:hAnsi="Tahoma" w:cs="Tahoma"/>
          <w:color w:val="073763"/>
          <w:sz w:val="21"/>
          <w:szCs w:val="21"/>
        </w:rPr>
        <w:t xml:space="preserve">, </w:t>
      </w:r>
      <w:r>
        <w:rPr>
          <w:rFonts w:ascii="Tahoma" w:eastAsia="Tahoma" w:hAnsi="Tahoma" w:cs="Tahoma"/>
          <w:color w:val="073763"/>
          <w:sz w:val="21"/>
          <w:szCs w:val="21"/>
          <w:u w:val="single"/>
        </w:rPr>
        <w:t>gabinete.ogm@prefeitura.sp.gov.br</w:t>
      </w:r>
      <w:r>
        <w:rPr>
          <w:rFonts w:ascii="Tahoma" w:eastAsia="Tahoma" w:hAnsi="Tahoma" w:cs="Tahoma"/>
          <w:color w:val="073763"/>
          <w:sz w:val="21"/>
          <w:szCs w:val="21"/>
        </w:rPr>
        <w:t>;</w:t>
      </w:r>
    </w:p>
    <w:p w14:paraId="7D156809" w14:textId="77777777" w:rsidR="00B24CBD" w:rsidRDefault="00472F56">
      <w:pPr>
        <w:numPr>
          <w:ilvl w:val="0"/>
          <w:numId w:val="3"/>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Por formulário eletrônico - sp156.prefeitura.sp.gov.br;</w:t>
      </w:r>
    </w:p>
    <w:p w14:paraId="39452239" w14:textId="77777777" w:rsidR="00B24CBD" w:rsidRDefault="00472F56">
      <w:pPr>
        <w:numPr>
          <w:ilvl w:val="0"/>
          <w:numId w:val="3"/>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 xml:space="preserve">Pessoalmente nas Unidades do Descomplica-SP; </w:t>
      </w:r>
    </w:p>
    <w:p w14:paraId="2C3EAF69" w14:textId="1DD0BF72" w:rsidR="00B24CBD" w:rsidRDefault="00472F56">
      <w:pPr>
        <w:numPr>
          <w:ilvl w:val="0"/>
          <w:numId w:val="3"/>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Pessoalmente, med</w:t>
      </w:r>
      <w:r w:rsidR="0005775B">
        <w:rPr>
          <w:rFonts w:ascii="Tahoma" w:eastAsia="Tahoma" w:hAnsi="Tahoma" w:cs="Tahoma"/>
          <w:color w:val="073763"/>
          <w:sz w:val="21"/>
          <w:szCs w:val="21"/>
        </w:rPr>
        <w:t xml:space="preserve">iante agendamento, no posto da </w:t>
      </w:r>
      <w:r>
        <w:rPr>
          <w:rFonts w:ascii="Tahoma" w:eastAsia="Tahoma" w:hAnsi="Tahoma" w:cs="Tahoma"/>
          <w:color w:val="073763"/>
          <w:sz w:val="21"/>
          <w:szCs w:val="21"/>
        </w:rPr>
        <w:t>Ouvidoria Geral localizado na  Rua Dr. Falcão, nº 69 (ao lado da Estação Anhangabaú do Metrô – Linha Vermelha);</w:t>
      </w:r>
    </w:p>
    <w:p w14:paraId="7BDC2CA7" w14:textId="77777777" w:rsidR="00B24CBD" w:rsidRDefault="00472F56">
      <w:pPr>
        <w:numPr>
          <w:ilvl w:val="0"/>
          <w:numId w:val="3"/>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Por carta, devendo estas serem endereçadas para Rua Líbero Badaró, 293, 19º andar, Centro, São Paulo – SP – CEP: 01009-907;</w:t>
      </w:r>
    </w:p>
    <w:p w14:paraId="48A9F6E2" w14:textId="77777777" w:rsidR="00B24CBD" w:rsidRDefault="00472F56">
      <w:pPr>
        <w:numPr>
          <w:ilvl w:val="0"/>
          <w:numId w:val="3"/>
        </w:numPr>
        <w:shd w:val="clear" w:color="auto" w:fill="FFFFFF"/>
        <w:rPr>
          <w:rFonts w:ascii="Tahoma" w:eastAsia="Tahoma" w:hAnsi="Tahoma" w:cs="Tahoma"/>
          <w:color w:val="073763"/>
          <w:sz w:val="21"/>
          <w:szCs w:val="21"/>
        </w:rPr>
      </w:pPr>
      <w:r>
        <w:rPr>
          <w:rFonts w:ascii="Tahoma" w:eastAsia="Tahoma" w:hAnsi="Tahoma" w:cs="Tahoma"/>
          <w:color w:val="073763"/>
          <w:sz w:val="21"/>
          <w:szCs w:val="21"/>
        </w:rPr>
        <w:t>Para protocolar documentos endereçado a Ouvidoria Geral, de segunda a sexta-feira, no Viaduto do Chá, nº 15 (saguão do Gabinete do Prefeito);</w:t>
      </w:r>
    </w:p>
    <w:p w14:paraId="3B710B74" w14:textId="77777777" w:rsidR="00B24CBD" w:rsidRPr="00676650" w:rsidRDefault="00472F56">
      <w:pPr>
        <w:numPr>
          <w:ilvl w:val="0"/>
          <w:numId w:val="3"/>
        </w:num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Para denúncias de assédio moral e sexual: (11) 3334-7125 – Horário de Atendimento de segunda à sexta das 10h00 às 16h00.</w:t>
      </w:r>
    </w:p>
    <w:p w14:paraId="7AD12253" w14:textId="0A2A3CC0"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lastRenderedPageBreak/>
        <w:t xml:space="preserve">A </w:t>
      </w:r>
      <w:r w:rsidR="00F84105" w:rsidRPr="003402B6">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 xml:space="preserve">compromete-se a colaborar com as atividades exercidas pela Ouvidoria Geral do Município, prestar informações à OGM sobre serviços prestados e falhas que eventualmente ocorrerem, se adequar aos padrões de excelência sugeridos pela OGM, além de buscar capacitação de seus servidores para realização de atividades relacionadas a tratamento de denúncias e adoção de medidas cabíveis em razão das denúncias recebidas. </w:t>
      </w:r>
    </w:p>
    <w:p w14:paraId="441ECB67" w14:textId="6417608F"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De igual forma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compromete-se e participar da ampla divulgação dos canais permanentes para recebimento de denúncias e outras manifestações dos cidadãos.</w:t>
      </w:r>
    </w:p>
    <w:p w14:paraId="562847A9" w14:textId="77777777" w:rsidR="00B24CBD" w:rsidRDefault="00B24CBD">
      <w:pPr>
        <w:rPr>
          <w:rFonts w:ascii="Tahoma" w:eastAsia="Tahoma" w:hAnsi="Tahoma" w:cs="Tahoma"/>
          <w:b/>
          <w:color w:val="0B5394"/>
          <w:sz w:val="30"/>
          <w:szCs w:val="30"/>
        </w:rPr>
      </w:pPr>
    </w:p>
    <w:p w14:paraId="6252141B" w14:textId="77777777" w:rsidR="00B24CBD" w:rsidRDefault="00B24CBD">
      <w:pPr>
        <w:rPr>
          <w:rFonts w:ascii="Tahoma" w:eastAsia="Tahoma" w:hAnsi="Tahoma" w:cs="Tahoma"/>
          <w:b/>
          <w:color w:val="0B5394"/>
          <w:sz w:val="30"/>
          <w:szCs w:val="30"/>
        </w:rPr>
      </w:pPr>
    </w:p>
    <w:p w14:paraId="01DA375D"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3.4 Controles internos e recomendações de auditoria</w:t>
      </w:r>
    </w:p>
    <w:p w14:paraId="2B8A9F50" w14:textId="77777777" w:rsidR="00B24CBD" w:rsidRDefault="00B24CBD">
      <w:pPr>
        <w:rPr>
          <w:rFonts w:ascii="Tahoma" w:eastAsia="Tahoma" w:hAnsi="Tahoma" w:cs="Tahoma"/>
          <w:b/>
          <w:color w:val="0B5394"/>
          <w:sz w:val="30"/>
          <w:szCs w:val="30"/>
        </w:rPr>
      </w:pPr>
    </w:p>
    <w:p w14:paraId="000E8035"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A Administração Pública, seja na prestação de serviços diretamente à população (atividades-fim), ou na realização de atividades internas (atividades-meio), deve agir de modo a garantir que a utilização dos recursos públicos atinjam aos seus objetivos institucionais pautando-se pela lei e por boas práticas de gestão que possam gerar eficiência, eficácia, efetividade e economia. Também é dever da Administração Pública permitir o monitoramento de suas atividades, com o objetivo de levar ao conhecimento público os atos praticados, e possibilitar sua avaliação por parte do cidadão e dos órgãos de controle. </w:t>
      </w:r>
    </w:p>
    <w:p w14:paraId="475927F4" w14:textId="56E275B6"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O controle interno consiste, portanto, no conjunto de regras, diretrizes, procedimentos, rotinas e métodos destinados a assegurar que, durante a execução de suas atividades, órgãos e entidades atuem de forma organizada, transparente, íntegra e eficiente, de modo a permitir o seu monitoramento e avaliação pelas instituições de controle, e a promover a devida apuraç</w:t>
      </w:r>
      <w:r w:rsidR="0005775B">
        <w:rPr>
          <w:rFonts w:ascii="Tahoma" w:eastAsia="Tahoma" w:hAnsi="Tahoma" w:cs="Tahoma"/>
          <w:color w:val="1F497D" w:themeColor="text2"/>
          <w:sz w:val="21"/>
          <w:szCs w:val="21"/>
        </w:rPr>
        <w:t>ão.</w:t>
      </w:r>
    </w:p>
    <w:p w14:paraId="425E860C" w14:textId="77777777" w:rsidR="00B24CBD" w:rsidRPr="00676650" w:rsidRDefault="00472F56">
      <w:pPr>
        <w:shd w:val="clear" w:color="auto" w:fill="FFFFFF"/>
        <w:spacing w:after="16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As atividades realizadas pelo Poder Público e seu crescente grau de complexidade e extensão exigem que o controle interno seja exercido de forma articulada e coordenada, como um sistema, tal como dispõe a Constituição Federal e a Lei Orgânica do Município de São Paulo.</w:t>
      </w:r>
    </w:p>
    <w:p w14:paraId="3F4949A2" w14:textId="77777777" w:rsidR="00B24CBD" w:rsidRPr="00676650" w:rsidRDefault="00472F56">
      <w:pPr>
        <w:shd w:val="clear" w:color="auto" w:fill="FFFFFF"/>
        <w:spacing w:after="16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De forma a dar concretude ao comando constitucional, a </w:t>
      </w:r>
      <w:hyperlink r:id="rId19">
        <w:r w:rsidRPr="00676650">
          <w:rPr>
            <w:rFonts w:ascii="Tahoma" w:eastAsia="Tahoma" w:hAnsi="Tahoma" w:cs="Tahoma"/>
            <w:color w:val="1F497D" w:themeColor="text2"/>
            <w:sz w:val="21"/>
            <w:szCs w:val="21"/>
          </w:rPr>
          <w:t>Lei nº 15.764, de 27 de maio de 2013</w:t>
        </w:r>
      </w:hyperlink>
      <w:r w:rsidRPr="00676650">
        <w:rPr>
          <w:rFonts w:ascii="Tahoma" w:eastAsia="Tahoma" w:hAnsi="Tahoma" w:cs="Tahoma"/>
          <w:color w:val="1F497D" w:themeColor="text2"/>
          <w:sz w:val="21"/>
          <w:szCs w:val="21"/>
        </w:rPr>
        <w:t>, criou a Controladoria Geral do Município de São Paulo, órgão da Administração Municipal Direta, com a finalidade de promover o controle interno dos órgãos municipais e das entidades da administração indireta. A Controladoria figura, nos termos da lei, como órgão central do sistema de controle interno.</w:t>
      </w:r>
    </w:p>
    <w:p w14:paraId="799AAC6E" w14:textId="77777777" w:rsidR="00B24CBD" w:rsidRPr="00676650" w:rsidRDefault="00472F56">
      <w:pPr>
        <w:shd w:val="clear" w:color="auto" w:fill="FFFFFF"/>
        <w:spacing w:after="16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Para que o sistema de controle interno seja efetivamente implementado, o </w:t>
      </w:r>
      <w:hyperlink r:id="rId20">
        <w:r w:rsidRPr="00676650">
          <w:rPr>
            <w:rFonts w:ascii="Tahoma" w:eastAsia="Tahoma" w:hAnsi="Tahoma" w:cs="Tahoma"/>
            <w:color w:val="1F497D" w:themeColor="text2"/>
            <w:sz w:val="21"/>
            <w:szCs w:val="21"/>
          </w:rPr>
          <w:t>Decreto Municipal nº 59.496, de 8 de junho de 2020</w:t>
        </w:r>
      </w:hyperlink>
      <w:r w:rsidRPr="00676650">
        <w:rPr>
          <w:rFonts w:ascii="Tahoma" w:eastAsia="Tahoma" w:hAnsi="Tahoma" w:cs="Tahoma"/>
          <w:color w:val="1F497D" w:themeColor="text2"/>
          <w:sz w:val="21"/>
          <w:szCs w:val="21"/>
        </w:rPr>
        <w:t>, trouxe a necessidade de designação de responsáveis pelo controle interno por parte dos órgãos e entidades da Administração Pública Municipal. Os responsáveis pelo controle interno de cada órgão e entidade da Administração Pública passam a integrar, portanto, o sistema de controle interno municipal.</w:t>
      </w:r>
    </w:p>
    <w:p w14:paraId="3DD5FD55" w14:textId="77777777" w:rsidR="00B24CBD" w:rsidRPr="00676650" w:rsidRDefault="00472F56">
      <w:pPr>
        <w:shd w:val="clear" w:color="auto" w:fill="FFFFFF"/>
        <w:spacing w:after="16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Nessa esteira, conforme estipula o referido ato normativo, os responsáveis pelo controle interno deverão considerar as diretrizes e orientações da Controladoria Geral do Município para desenvolvimento das atividades previstas no Decreto. Para tanto, a Controladoria Geral do Município publicou a </w:t>
      </w:r>
      <w:hyperlink r:id="rId21">
        <w:r w:rsidRPr="00676650">
          <w:rPr>
            <w:rFonts w:ascii="Tahoma" w:eastAsia="Tahoma" w:hAnsi="Tahoma" w:cs="Tahoma"/>
            <w:color w:val="1F497D" w:themeColor="text2"/>
            <w:sz w:val="21"/>
            <w:szCs w:val="21"/>
          </w:rPr>
          <w:t>Portaria CGM nº 126, de 04 de setembro de 2020</w:t>
        </w:r>
      </w:hyperlink>
      <w:r w:rsidRPr="00676650">
        <w:rPr>
          <w:rFonts w:ascii="Tahoma" w:eastAsia="Tahoma" w:hAnsi="Tahoma" w:cs="Tahoma"/>
          <w:color w:val="1F497D" w:themeColor="text2"/>
          <w:sz w:val="21"/>
          <w:szCs w:val="21"/>
        </w:rPr>
        <w:t xml:space="preserve">, </w:t>
      </w:r>
      <w:hyperlink r:id="rId22">
        <w:r w:rsidRPr="00676650">
          <w:rPr>
            <w:rFonts w:ascii="Tahoma" w:eastAsia="Tahoma" w:hAnsi="Tahoma" w:cs="Tahoma"/>
            <w:color w:val="1F497D" w:themeColor="text2"/>
            <w:sz w:val="21"/>
            <w:szCs w:val="21"/>
          </w:rPr>
          <w:t>Portaria nº 108/2021/CGM-G, de 18 de maio de 2021</w:t>
        </w:r>
      </w:hyperlink>
      <w:r w:rsidRPr="00676650">
        <w:rPr>
          <w:rFonts w:ascii="Tahoma" w:eastAsia="Tahoma" w:hAnsi="Tahoma" w:cs="Tahoma"/>
          <w:color w:val="1F497D" w:themeColor="text2"/>
          <w:sz w:val="21"/>
          <w:szCs w:val="21"/>
        </w:rPr>
        <w:t xml:space="preserve"> e </w:t>
      </w:r>
      <w:hyperlink r:id="rId23">
        <w:r w:rsidRPr="00676650">
          <w:rPr>
            <w:rFonts w:ascii="Tahoma" w:eastAsia="Tahoma" w:hAnsi="Tahoma" w:cs="Tahoma"/>
            <w:color w:val="1F497D" w:themeColor="text2"/>
            <w:sz w:val="21"/>
            <w:szCs w:val="21"/>
          </w:rPr>
          <w:t>Portaria CGM nº 08 de 31 de janeiro de 2022</w:t>
        </w:r>
      </w:hyperlink>
      <w:r w:rsidRPr="00676650">
        <w:rPr>
          <w:rFonts w:ascii="Tahoma" w:eastAsia="Tahoma" w:hAnsi="Tahoma" w:cs="Tahoma"/>
          <w:color w:val="1F497D" w:themeColor="text2"/>
          <w:sz w:val="21"/>
          <w:szCs w:val="21"/>
        </w:rPr>
        <w:t xml:space="preserve"> que </w:t>
      </w:r>
      <w:r w:rsidRPr="00676650">
        <w:rPr>
          <w:rFonts w:ascii="Tahoma" w:eastAsia="Tahoma" w:hAnsi="Tahoma" w:cs="Tahoma"/>
          <w:color w:val="1F497D" w:themeColor="text2"/>
          <w:sz w:val="21"/>
          <w:szCs w:val="21"/>
        </w:rPr>
        <w:lastRenderedPageBreak/>
        <w:t>disciplinou a interlocução entre a CGM e os respectivos designados como responsáveis, bem como elaborou o Guia prático – Responsável pelo Controle Interno.</w:t>
      </w:r>
    </w:p>
    <w:p w14:paraId="55648C01" w14:textId="77777777" w:rsidR="00B24CBD" w:rsidRPr="00676650" w:rsidRDefault="00472F56">
      <w:pPr>
        <w:shd w:val="clear" w:color="auto" w:fill="FFFFFF"/>
        <w:spacing w:after="16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Em linhas gerais, tanto a Portaria como o Guia Prático trazem diretrizes e orientações para que o responsável pelo controle interno desenvolva, ao longo de cada ano, as atividades previstas no decreto municipal a partir de um Plano de Trabalho. </w:t>
      </w:r>
    </w:p>
    <w:p w14:paraId="0D5BF24F" w14:textId="6FE0308D"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Na presente data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 xml:space="preserve">dispõe das seguintes estruturas de controle interno estruturadas, comprometendo-se a mantê-las e revisá-las para aprimoramento periódico: </w:t>
      </w:r>
    </w:p>
    <w:p w14:paraId="677FE650" w14:textId="26731FC2" w:rsidR="00C76251" w:rsidRPr="001A5B70" w:rsidRDefault="00C76251" w:rsidP="00C76251">
      <w:pPr>
        <w:shd w:val="clear" w:color="auto" w:fill="FFFFFF"/>
        <w:spacing w:after="220"/>
        <w:jc w:val="both"/>
        <w:rPr>
          <w:rFonts w:ascii="Tahoma" w:eastAsia="Tahoma" w:hAnsi="Tahoma" w:cs="Tahoma"/>
          <w:b/>
          <w:color w:val="1F497D" w:themeColor="text2"/>
          <w:sz w:val="21"/>
          <w:szCs w:val="21"/>
          <w:u w:val="single"/>
        </w:rPr>
      </w:pPr>
      <w:r w:rsidRPr="001A5B70">
        <w:rPr>
          <w:rFonts w:ascii="Tahoma" w:eastAsia="Tahoma" w:hAnsi="Tahoma" w:cs="Tahoma"/>
          <w:b/>
          <w:color w:val="1F497D" w:themeColor="text2"/>
          <w:sz w:val="21"/>
          <w:szCs w:val="21"/>
          <w:u w:val="single"/>
        </w:rPr>
        <w:t>Comissão</w:t>
      </w:r>
      <w:r w:rsidR="0005775B" w:rsidRPr="001A5B70">
        <w:rPr>
          <w:rFonts w:ascii="Tahoma" w:eastAsia="Tahoma" w:hAnsi="Tahoma" w:cs="Tahoma"/>
          <w:b/>
          <w:color w:val="1F497D" w:themeColor="text2"/>
          <w:sz w:val="21"/>
          <w:szCs w:val="21"/>
          <w:u w:val="single"/>
        </w:rPr>
        <w:t xml:space="preserve"> de Apuração Preliminar Instituí</w:t>
      </w:r>
      <w:r w:rsidRPr="001A5B70">
        <w:rPr>
          <w:rFonts w:ascii="Tahoma" w:eastAsia="Tahoma" w:hAnsi="Tahoma" w:cs="Tahoma"/>
          <w:b/>
          <w:color w:val="1F497D" w:themeColor="text2"/>
          <w:sz w:val="21"/>
          <w:szCs w:val="21"/>
          <w:u w:val="single"/>
        </w:rPr>
        <w:t>da</w:t>
      </w:r>
    </w:p>
    <w:p w14:paraId="46D7C785" w14:textId="693692F3" w:rsidR="00C76251" w:rsidRPr="001A5B70" w:rsidRDefault="00C76251" w:rsidP="00C76251">
      <w:pPr>
        <w:shd w:val="clear" w:color="auto" w:fill="FFFFFF"/>
        <w:spacing w:after="220"/>
        <w:jc w:val="both"/>
        <w:rPr>
          <w:rFonts w:ascii="Tahoma" w:eastAsia="Tahoma" w:hAnsi="Tahoma" w:cs="Tahoma"/>
          <w:color w:val="1F497D" w:themeColor="text2"/>
          <w:sz w:val="21"/>
          <w:szCs w:val="21"/>
        </w:rPr>
      </w:pPr>
      <w:r w:rsidRPr="001A5B70">
        <w:rPr>
          <w:rFonts w:ascii="Tahoma" w:eastAsia="Tahoma" w:hAnsi="Tahoma" w:cs="Tahoma"/>
          <w:color w:val="1F497D" w:themeColor="text2"/>
          <w:sz w:val="21"/>
          <w:szCs w:val="21"/>
        </w:rPr>
        <w:t>Integrada pelos servidores:</w:t>
      </w:r>
    </w:p>
    <w:p w14:paraId="5F0E2716" w14:textId="77777777"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Presidente:</w:t>
      </w:r>
    </w:p>
    <w:p w14:paraId="1005E505" w14:textId="77777777"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Jayme Da Silva</w:t>
      </w:r>
    </w:p>
    <w:p w14:paraId="3CFE54CE" w14:textId="4D2F9B3A"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RF: 674.750.7</w:t>
      </w:r>
    </w:p>
    <w:p w14:paraId="04082633" w14:textId="77777777"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Membros:</w:t>
      </w:r>
    </w:p>
    <w:p w14:paraId="3662D291" w14:textId="527523ED"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Ana Gabriela Xavier Cavalcanti, </w:t>
      </w:r>
    </w:p>
    <w:p w14:paraId="47AE3151" w14:textId="37B970CC"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RF: 692.857.9</w:t>
      </w:r>
    </w:p>
    <w:p w14:paraId="6F352087" w14:textId="781430BF"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Douglas Muro Trinca, </w:t>
      </w:r>
    </w:p>
    <w:p w14:paraId="00A6D283" w14:textId="60290ADD"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RF: 612.985-4</w:t>
      </w:r>
    </w:p>
    <w:p w14:paraId="4CC282E9" w14:textId="25768D91"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Rosângela Moreira, </w:t>
      </w:r>
    </w:p>
    <w:p w14:paraId="1AE69627" w14:textId="2192A870"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RF: 646.583.8</w:t>
      </w:r>
    </w:p>
    <w:p w14:paraId="6D2FE4A4" w14:textId="4196053E"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Salvinalva Barreto Moura, </w:t>
      </w:r>
    </w:p>
    <w:p w14:paraId="4CA4382E" w14:textId="713052AA" w:rsidR="00C76251" w:rsidRPr="00676650" w:rsidRDefault="00C76251"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RF: 747.263.3;</w:t>
      </w:r>
    </w:p>
    <w:p w14:paraId="18CD946F" w14:textId="7E121943" w:rsidR="00B24CBD" w:rsidRPr="00676650" w:rsidRDefault="00472F56" w:rsidP="00C76251">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Destaca-se que a Unidade passa por avaliação semestral do Índice de Existência de Unidade de Controle Interno, cujo principal objetivo é avaliar a presença de um setor estabelecido e regulamentado de controle interno, qual seja uma Coordenadoria de Controle Interno (COCIN) ou unidades de controle interno vinculadas às Assessorias Técnicas de Gabinete ou ao próprio Gabinete</w:t>
      </w:r>
      <w:r w:rsidR="0005775B">
        <w:rPr>
          <w:rFonts w:ascii="Tahoma" w:eastAsia="Tahoma" w:hAnsi="Tahoma" w:cs="Tahoma"/>
          <w:color w:val="1F497D" w:themeColor="text2"/>
          <w:sz w:val="21"/>
          <w:szCs w:val="21"/>
        </w:rPr>
        <w:t xml:space="preserve"> do Secretário ou Subprefeito, </w:t>
      </w:r>
      <w:r w:rsidRPr="00676650">
        <w:rPr>
          <w:rFonts w:ascii="Tahoma" w:eastAsia="Tahoma" w:hAnsi="Tahoma" w:cs="Tahoma"/>
          <w:color w:val="1F497D" w:themeColor="text2"/>
          <w:sz w:val="21"/>
          <w:szCs w:val="21"/>
        </w:rPr>
        <w:t xml:space="preserve">conforme medição promovida pela Controladoria Geral do Município. Os resultados podem ser consultados em espaço de divulgação da própria CGM. </w:t>
      </w:r>
    </w:p>
    <w:p w14:paraId="21C42F02" w14:textId="77777777" w:rsidR="00B24CBD" w:rsidRDefault="00B24CBD">
      <w:pPr>
        <w:spacing w:before="120" w:after="120"/>
        <w:ind w:right="120" w:firstLine="708"/>
        <w:jc w:val="both"/>
        <w:rPr>
          <w:rFonts w:ascii="Tahoma" w:eastAsia="Tahoma" w:hAnsi="Tahoma" w:cs="Tahoma"/>
          <w:b/>
          <w:color w:val="073763"/>
          <w:sz w:val="21"/>
          <w:szCs w:val="21"/>
        </w:rPr>
      </w:pPr>
    </w:p>
    <w:p w14:paraId="7E4C1A8B" w14:textId="77777777" w:rsidR="00B24CBD" w:rsidRDefault="00472F56">
      <w:pPr>
        <w:shd w:val="clear" w:color="auto" w:fill="FFFFFF"/>
        <w:spacing w:after="220"/>
        <w:jc w:val="both"/>
        <w:rPr>
          <w:rFonts w:ascii="Tahoma" w:eastAsia="Tahoma" w:hAnsi="Tahoma" w:cs="Tahoma"/>
          <w:b/>
          <w:color w:val="333333"/>
          <w:sz w:val="21"/>
          <w:szCs w:val="21"/>
        </w:rPr>
      </w:pPr>
      <w:r>
        <w:rPr>
          <w:rFonts w:ascii="Tahoma" w:eastAsia="Tahoma" w:hAnsi="Tahoma" w:cs="Tahoma"/>
          <w:b/>
          <w:color w:val="333333"/>
          <w:sz w:val="21"/>
          <w:szCs w:val="21"/>
        </w:rPr>
        <w:t>Recomendações de Auditoria</w:t>
      </w:r>
    </w:p>
    <w:p w14:paraId="48A336E3" w14:textId="06B392ED"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Assim como todas as Unidades da Administração Direta e Indireta do Município de São Paulo,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 xml:space="preserve">poderá ser auditada pelo sistema de controle interno do Poder Executivo Municipal ou pelo Tribunal de Contas do Município de São Paulo (TCM/SP).  A auditoria pública é uma ferramenta de gestão que serve de apoio à gestão das políticas públicas, </w:t>
      </w:r>
      <w:r w:rsidRPr="00676650">
        <w:rPr>
          <w:rFonts w:ascii="Tahoma" w:eastAsia="Tahoma" w:hAnsi="Tahoma" w:cs="Tahoma"/>
          <w:color w:val="1F497D" w:themeColor="text2"/>
          <w:sz w:val="21"/>
          <w:szCs w:val="21"/>
        </w:rPr>
        <w:lastRenderedPageBreak/>
        <w:t>fornecendo aos gestores importantes informações para o aprimoramento do gasto público, a melhoria de processos, a detecção de falhas/erros de execução.</w:t>
      </w:r>
    </w:p>
    <w:p w14:paraId="387D8DFD"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A Coordenadoria de Auditoria Geral (AUDI) da Controladoria Geral do Município realiza auditorias programadas e especiais em todos os órgãos e entidades da administração direta e indireta. Para tal, são realizados trabalhos que podem resultar na emissão de recomendações pela CGM/ AUDI. </w:t>
      </w:r>
    </w:p>
    <w:p w14:paraId="43BCEF7D"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As recomendações consistem em propostas de ações, as quais podem ser de iniciativa tanto no setor auditado, quanto da equipe de auditoria e apresentadas às Unidades Auditadas por meio de Relatório de Auditoria. As Unidades Auditadas devem manifestar-se formalmente, antes da emissão definitiva da recomendação, acerca da concordância, discordância, necessidade de modificação e se aplicável, sobre o prazo previsto de implementação da ação proposta e cargo, função ou setor responsável pela efetiva implementação das recomendações</w:t>
      </w:r>
    </w:p>
    <w:p w14:paraId="423C5A50" w14:textId="4F2C2BBE"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Informações quanto a auditorias realizadas na Unidade podem ser acessadas em consulta ao sítio virtual da Unidade por meio do link </w:t>
      </w:r>
      <w:hyperlink r:id="rId24" w:history="1">
        <w:r w:rsidR="00C76251" w:rsidRPr="00676650">
          <w:rPr>
            <w:rStyle w:val="Hyperlink"/>
            <w:rFonts w:ascii="Tahoma" w:eastAsia="Tahoma" w:hAnsi="Tahoma" w:cs="Tahoma"/>
            <w:color w:val="1F497D" w:themeColor="text2"/>
            <w:sz w:val="21"/>
            <w:szCs w:val="21"/>
          </w:rPr>
          <w:t>https://www.prefeitura.sp.gov.br/cidade/secretarias/subprefeituras/sao_mateus/acesso_a_informacao/index.php?p=50523</w:t>
        </w:r>
      </w:hyperlink>
      <w:r w:rsidR="00C76251" w:rsidRPr="00676650">
        <w:rPr>
          <w:rFonts w:ascii="Tahoma" w:eastAsia="Tahoma" w:hAnsi="Tahoma" w:cs="Tahoma"/>
          <w:color w:val="1F497D" w:themeColor="text2"/>
          <w:sz w:val="21"/>
          <w:szCs w:val="21"/>
        </w:rPr>
        <w:t xml:space="preserve">, </w:t>
      </w:r>
      <w:r w:rsidRPr="00676650">
        <w:rPr>
          <w:rFonts w:ascii="Tahoma" w:eastAsia="Tahoma" w:hAnsi="Tahoma" w:cs="Tahoma"/>
          <w:color w:val="1F497D" w:themeColor="text2"/>
          <w:sz w:val="21"/>
          <w:szCs w:val="21"/>
        </w:rPr>
        <w:t>comp</w:t>
      </w:r>
      <w:r w:rsidR="00C76251" w:rsidRPr="00676650">
        <w:rPr>
          <w:rFonts w:ascii="Tahoma" w:eastAsia="Tahoma" w:hAnsi="Tahoma" w:cs="Tahoma"/>
          <w:color w:val="1F497D" w:themeColor="text2"/>
          <w:sz w:val="21"/>
          <w:szCs w:val="21"/>
        </w:rPr>
        <w:t>rometendo-se esta Subprefeitura</w:t>
      </w:r>
      <w:r w:rsidRPr="00676650">
        <w:rPr>
          <w:rFonts w:ascii="Tahoma" w:eastAsia="Tahoma" w:hAnsi="Tahoma" w:cs="Tahoma"/>
          <w:color w:val="1F497D" w:themeColor="text2"/>
          <w:sz w:val="21"/>
          <w:szCs w:val="21"/>
        </w:rPr>
        <w:t xml:space="preserve"> a manter atualizada a disponibilização de informações desta natureza, bem como a cumprir as recomendações feitas em cada auditoria. </w:t>
      </w:r>
    </w:p>
    <w:p w14:paraId="206188FB"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Destaca-se que a Unidade passa por avaliação semestral do Índice de Recomendações de Auditorias CGM, cujo principal objetivo é avaliar o atendimento dos órgãos da Administração Direta do Município perante as recomendações de auditoria realizadas pela CGM, conforme medição promovida pela Controladoria Geral do Município, cujos resultados podem ser consultados em espaço de divulgação da própria CGM. </w:t>
      </w:r>
    </w:p>
    <w:p w14:paraId="58D0B776" w14:textId="77777777" w:rsidR="00B24CBD" w:rsidRPr="00676650" w:rsidRDefault="00B24CBD">
      <w:pPr>
        <w:shd w:val="clear" w:color="auto" w:fill="FFFFFF"/>
        <w:spacing w:after="220"/>
        <w:jc w:val="both"/>
        <w:rPr>
          <w:rFonts w:ascii="Tahoma" w:eastAsia="Tahoma" w:hAnsi="Tahoma" w:cs="Tahoma"/>
          <w:color w:val="1F497D" w:themeColor="text2"/>
          <w:sz w:val="21"/>
          <w:szCs w:val="21"/>
        </w:rPr>
      </w:pPr>
    </w:p>
    <w:p w14:paraId="5A1AFF22" w14:textId="77777777" w:rsidR="00B24CBD" w:rsidRDefault="00B24CBD">
      <w:pPr>
        <w:shd w:val="clear" w:color="auto" w:fill="FFFFFF"/>
        <w:spacing w:after="220"/>
        <w:jc w:val="both"/>
        <w:rPr>
          <w:rFonts w:ascii="Tahoma" w:eastAsia="Tahoma" w:hAnsi="Tahoma" w:cs="Tahoma"/>
          <w:color w:val="073763"/>
          <w:sz w:val="21"/>
          <w:szCs w:val="21"/>
        </w:rPr>
      </w:pPr>
    </w:p>
    <w:p w14:paraId="58BAB050"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3.5 Implementação de procedimentos de responsabilização</w:t>
      </w:r>
    </w:p>
    <w:p w14:paraId="0D0ADBA9" w14:textId="77777777" w:rsidR="00B24CBD" w:rsidRDefault="00B24CBD">
      <w:pPr>
        <w:rPr>
          <w:rFonts w:ascii="Tahoma" w:eastAsia="Tahoma" w:hAnsi="Tahoma" w:cs="Tahoma"/>
          <w:b/>
          <w:color w:val="0B5394"/>
          <w:sz w:val="30"/>
          <w:szCs w:val="30"/>
        </w:rPr>
      </w:pPr>
    </w:p>
    <w:p w14:paraId="749999C3"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Conforme dispõe o Art. 201 do Estatuto da PMSP (Lei nº 8.989/79), a autoridade que tiver ciência de irregularidade no serviço público é obrigada a tomar providências objetivando a apuração dos fatos e responsabilidades. </w:t>
      </w:r>
    </w:p>
    <w:p w14:paraId="43ACD6F5"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Todos os procedimentos disciplinares referentes a servidores da Administração Direta, exceto a Apuração Preliminar, a Aplicação Direta de Penalidade e aqueles de competência da Secretaria Municipal de Segurança Urbana, que envolvam servidores do Quadro de Profissionais da Guarda Civil Metropolitana, serão processados pelas Comissões Processantes Permanentes do Departamento de Procedimentos Disciplinares - PROCED, da Procuradoria Geral do Município, salvo os casos de designação de Comissão Especial e competências especiais da Controladoria Geral do Município legalmente determinadas.  </w:t>
      </w:r>
    </w:p>
    <w:p w14:paraId="58BF5E6D" w14:textId="321851C2"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Neste ato, em consonância ao normativo municipal,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 xml:space="preserve">se compromete a tomar providências de apuração imediata após conhecimento de fatos irregulares, mantendo o compromisso de não-represália a quem levá-los a conhecimento e cumprindo o dever de encaminhar o feito para instância competente de apuração e realização de procedimento </w:t>
      </w:r>
      <w:r w:rsidRPr="00676650">
        <w:rPr>
          <w:rFonts w:ascii="Tahoma" w:eastAsia="Tahoma" w:hAnsi="Tahoma" w:cs="Tahoma"/>
          <w:color w:val="1F497D" w:themeColor="text2"/>
          <w:sz w:val="21"/>
          <w:szCs w:val="21"/>
        </w:rPr>
        <w:lastRenderedPageBreak/>
        <w:t>disciplinar adequado, com observância do disposto no Decreto nº 43.233/2003 e legislação correlata.</w:t>
      </w:r>
    </w:p>
    <w:p w14:paraId="40966B3E" w14:textId="6A055A23"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Cabendo à unidade promover apuração preliminar (procedimento disciplinar de preparação e investigação determinado pela autoridade que tiver ciência de irregularidade no serviço público) e promover aplicação direta de penalidade,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compromete-se a seguir todos os requisitos previstos nos Arts. 96 a 102 e 112 a 113 do Decreto nº 43.233/2003.</w:t>
      </w:r>
    </w:p>
    <w:p w14:paraId="659CF5B9" w14:textId="2CB63C65"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No presente momento, a Unidade </w:t>
      </w:r>
      <w:r w:rsidR="00E24DF3" w:rsidRPr="00676650">
        <w:rPr>
          <w:rFonts w:ascii="Tahoma" w:eastAsia="Tahoma" w:hAnsi="Tahoma" w:cs="Tahoma"/>
          <w:color w:val="1F497D" w:themeColor="text2"/>
          <w:sz w:val="21"/>
          <w:szCs w:val="21"/>
        </w:rPr>
        <w:t>C</w:t>
      </w:r>
      <w:r w:rsidRPr="00676650">
        <w:rPr>
          <w:rFonts w:ascii="Tahoma" w:eastAsia="Tahoma" w:hAnsi="Tahoma" w:cs="Tahoma"/>
          <w:color w:val="1F497D" w:themeColor="text2"/>
          <w:sz w:val="21"/>
          <w:szCs w:val="21"/>
        </w:rPr>
        <w:t>onta com Comissão de Apuração Preliminar Permanente devidament</w:t>
      </w:r>
      <w:r w:rsidR="00E24DF3" w:rsidRPr="00676650">
        <w:rPr>
          <w:rFonts w:ascii="Tahoma" w:eastAsia="Tahoma" w:hAnsi="Tahoma" w:cs="Tahoma"/>
          <w:color w:val="1F497D" w:themeColor="text2"/>
          <w:sz w:val="21"/>
          <w:szCs w:val="21"/>
        </w:rPr>
        <w:t>e nomeada em portaria publicada.</w:t>
      </w:r>
    </w:p>
    <w:p w14:paraId="76EB91CA" w14:textId="6A5FE8AC"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No mesmo sentido de implementar procedimentos de responsabilização, a </w:t>
      </w:r>
      <w:r w:rsidR="00F84105" w:rsidRPr="00676650">
        <w:rPr>
          <w:rFonts w:ascii="Tahoma" w:eastAsia="Tahoma" w:hAnsi="Tahoma" w:cs="Tahoma"/>
          <w:color w:val="1F497D" w:themeColor="text2"/>
          <w:sz w:val="21"/>
          <w:szCs w:val="21"/>
        </w:rPr>
        <w:t xml:space="preserve">Subprefeitura São Mateus </w:t>
      </w:r>
      <w:r w:rsidRPr="00676650">
        <w:rPr>
          <w:rFonts w:ascii="Tahoma" w:eastAsia="Tahoma" w:hAnsi="Tahoma" w:cs="Tahoma"/>
          <w:color w:val="1F497D" w:themeColor="text2"/>
          <w:sz w:val="21"/>
          <w:szCs w:val="21"/>
        </w:rPr>
        <w:t xml:space="preserve">compromete-se a desenvolver rotina de detecção e comunicação à Controladoria Geral do Município sobre possíveis práticas de quaisquer ilícitos cometidos por pessoa jurídica, conforme previsto na Lei Federal 12.846/13. </w:t>
      </w:r>
    </w:p>
    <w:p w14:paraId="5DA55B9D" w14:textId="77777777" w:rsidR="00B24CBD" w:rsidRPr="00676650" w:rsidRDefault="00B24CBD">
      <w:pPr>
        <w:shd w:val="clear" w:color="auto" w:fill="FFFFFF"/>
        <w:spacing w:after="220"/>
        <w:jc w:val="both"/>
        <w:rPr>
          <w:rFonts w:ascii="Tahoma" w:eastAsia="Tahoma" w:hAnsi="Tahoma" w:cs="Tahoma"/>
          <w:color w:val="1F497D" w:themeColor="text2"/>
          <w:sz w:val="21"/>
          <w:szCs w:val="21"/>
        </w:rPr>
      </w:pPr>
    </w:p>
    <w:p w14:paraId="60CED76F" w14:textId="2C55E039" w:rsidR="00B24CBD" w:rsidRPr="0005775B" w:rsidRDefault="00472F56">
      <w:pPr>
        <w:rPr>
          <w:rFonts w:ascii="Tahoma" w:eastAsia="Tahoma" w:hAnsi="Tahoma" w:cs="Tahoma"/>
          <w:b/>
          <w:color w:val="1F497D" w:themeColor="text2"/>
          <w:sz w:val="32"/>
          <w:szCs w:val="32"/>
        </w:rPr>
      </w:pPr>
      <w:r>
        <w:rPr>
          <w:rFonts w:ascii="Tahoma" w:eastAsia="Tahoma" w:hAnsi="Tahoma" w:cs="Tahoma"/>
          <w:b/>
          <w:color w:val="0B5394"/>
          <w:sz w:val="32"/>
          <w:szCs w:val="32"/>
        </w:rPr>
        <w:t>4. MAPEAMENTO E ANÁLISE DE RISCOS DE INTEGRIDADE</w:t>
      </w:r>
    </w:p>
    <w:p w14:paraId="7A2BA971" w14:textId="77777777" w:rsidR="00B24CBD" w:rsidRDefault="00B24CBD">
      <w:pPr>
        <w:rPr>
          <w:rFonts w:ascii="Tahoma" w:eastAsia="Tahoma" w:hAnsi="Tahoma" w:cs="Tahoma"/>
          <w:b/>
          <w:color w:val="0B5394"/>
          <w:sz w:val="32"/>
          <w:szCs w:val="32"/>
        </w:rPr>
      </w:pPr>
    </w:p>
    <w:p w14:paraId="261B2C53"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O Mapeamento, Análise e Gestão de Riscos à Integridade é um processo de natureza permanente, estabelecido, direcionado e monitorado pela alta administração, que contempla as atividades de identificar, avaliar e gerenciar potenciais eventos que possam afetar a organização, destinado a fornecer segurança razoável quanto à realização de seus objetivos.</w:t>
      </w:r>
    </w:p>
    <w:p w14:paraId="7B8030B5" w14:textId="77777777"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 xml:space="preserve">Neste contexto, o Mapeamento, Análise e Gestão de Riscos à Integridade constitui como um dos alicerces de um Programa de Integridade, uma vez que possibilita a identificação dos riscos que configurem ações ou omissões que possam favorecer a ocorrência de fraudes ou atos de corrupção. </w:t>
      </w:r>
    </w:p>
    <w:p w14:paraId="7FD997AC" w14:textId="77777777" w:rsidR="00B24CBD" w:rsidRDefault="00B24CBD">
      <w:pPr>
        <w:shd w:val="clear" w:color="auto" w:fill="FFFFFF"/>
        <w:spacing w:after="220"/>
        <w:jc w:val="both"/>
        <w:rPr>
          <w:rFonts w:ascii="Tahoma" w:eastAsia="Tahoma" w:hAnsi="Tahoma" w:cs="Tahoma"/>
          <w:color w:val="073763"/>
          <w:sz w:val="21"/>
          <w:szCs w:val="21"/>
        </w:rPr>
      </w:pPr>
    </w:p>
    <w:p w14:paraId="599C8E81"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4.1 Temática específica definida junto à Controladoria</w:t>
      </w:r>
    </w:p>
    <w:p w14:paraId="6613CFCA" w14:textId="77777777" w:rsidR="00B24CBD" w:rsidRDefault="00B24CBD">
      <w:pPr>
        <w:shd w:val="clear" w:color="auto" w:fill="FFFFFF"/>
        <w:spacing w:after="220"/>
        <w:jc w:val="both"/>
        <w:rPr>
          <w:rFonts w:ascii="Tahoma" w:eastAsia="Tahoma" w:hAnsi="Tahoma" w:cs="Tahoma"/>
          <w:color w:val="CC0000"/>
          <w:sz w:val="21"/>
          <w:szCs w:val="21"/>
        </w:rPr>
      </w:pPr>
    </w:p>
    <w:p w14:paraId="1A941A06" w14:textId="2C23C699" w:rsidR="00B24CBD" w:rsidRPr="00676650" w:rsidRDefault="00472F56">
      <w:pPr>
        <w:shd w:val="clear" w:color="auto" w:fill="FFFFFF"/>
        <w:spacing w:after="220"/>
        <w:jc w:val="both"/>
        <w:rPr>
          <w:rFonts w:ascii="Tahoma" w:eastAsia="Tahoma" w:hAnsi="Tahoma" w:cs="Tahoma"/>
          <w:color w:val="1F497D" w:themeColor="text2"/>
          <w:sz w:val="21"/>
          <w:szCs w:val="21"/>
        </w:rPr>
      </w:pPr>
      <w:r w:rsidRPr="00676650">
        <w:rPr>
          <w:rFonts w:ascii="Tahoma" w:eastAsia="Tahoma" w:hAnsi="Tahoma" w:cs="Tahoma"/>
          <w:color w:val="1F497D" w:themeColor="text2"/>
          <w:sz w:val="21"/>
          <w:szCs w:val="21"/>
        </w:rPr>
        <w:t>Com o objetivo de melhor operacionalizar os trabalhos de identificação e avaliação dos riscos à integridade aos quais a organização está sujeita, a equipe de gestão de integridade desta unidade, por orientação da Controladoria Geral do Município, selecionou para anál</w:t>
      </w:r>
      <w:r w:rsidR="001A5B70">
        <w:rPr>
          <w:rFonts w:ascii="Tahoma" w:eastAsia="Tahoma" w:hAnsi="Tahoma" w:cs="Tahoma"/>
          <w:color w:val="1F497D" w:themeColor="text2"/>
          <w:sz w:val="21"/>
          <w:szCs w:val="21"/>
        </w:rPr>
        <w:t xml:space="preserve">ise processo de </w:t>
      </w:r>
      <w:r w:rsidR="001A5B70" w:rsidRPr="003402B6">
        <w:rPr>
          <w:rFonts w:ascii="Tahoma" w:eastAsia="Tahoma" w:hAnsi="Tahoma" w:cs="Tahoma"/>
          <w:color w:val="1F497D" w:themeColor="text2"/>
          <w:sz w:val="21"/>
          <w:szCs w:val="21"/>
        </w:rPr>
        <w:t>Revitalização de áreas públicas</w:t>
      </w:r>
      <w:r w:rsidRPr="00676650">
        <w:rPr>
          <w:rFonts w:ascii="Tahoma" w:eastAsia="Tahoma" w:hAnsi="Tahoma" w:cs="Tahoma"/>
          <w:color w:val="1F497D" w:themeColor="text2"/>
          <w:sz w:val="21"/>
          <w:szCs w:val="21"/>
        </w:rPr>
        <w:t xml:space="preserve">. </w:t>
      </w:r>
    </w:p>
    <w:p w14:paraId="3EB71120" w14:textId="77777777" w:rsidR="00B24CBD" w:rsidRDefault="00472F56">
      <w:pPr>
        <w:rPr>
          <w:rFonts w:ascii="Tahoma" w:eastAsia="Tahoma" w:hAnsi="Tahoma" w:cs="Tahoma"/>
          <w:b/>
          <w:color w:val="0B5394"/>
          <w:sz w:val="30"/>
          <w:szCs w:val="30"/>
        </w:rPr>
      </w:pPr>
      <w:r>
        <w:rPr>
          <w:rFonts w:ascii="Tahoma" w:eastAsia="Tahoma" w:hAnsi="Tahoma" w:cs="Tahoma"/>
          <w:b/>
          <w:color w:val="0B5394"/>
          <w:sz w:val="30"/>
          <w:szCs w:val="30"/>
        </w:rPr>
        <w:t>4.2 Demais temáticas prioritárias selecionadas pela Unidade</w:t>
      </w:r>
    </w:p>
    <w:p w14:paraId="1018D444" w14:textId="77777777" w:rsidR="00B24CBD" w:rsidRDefault="00B24CBD">
      <w:pPr>
        <w:shd w:val="clear" w:color="auto" w:fill="FFFFFF"/>
        <w:spacing w:after="220"/>
        <w:jc w:val="both"/>
        <w:rPr>
          <w:rFonts w:ascii="Tahoma" w:eastAsia="Tahoma" w:hAnsi="Tahoma" w:cs="Tahoma"/>
          <w:color w:val="CC0000"/>
          <w:sz w:val="21"/>
          <w:szCs w:val="21"/>
        </w:rPr>
      </w:pPr>
    </w:p>
    <w:p w14:paraId="7D1694AE" w14:textId="4E205254" w:rsidR="00B24CBD" w:rsidRPr="003402B6" w:rsidRDefault="00472F56">
      <w:pPr>
        <w:shd w:val="clear" w:color="auto" w:fill="FFFFFF"/>
        <w:spacing w:after="220"/>
        <w:jc w:val="both"/>
        <w:rPr>
          <w:rFonts w:ascii="Tahoma" w:eastAsia="Tahoma" w:hAnsi="Tahoma" w:cs="Tahoma"/>
          <w:color w:val="1F497D" w:themeColor="text2"/>
          <w:sz w:val="21"/>
          <w:szCs w:val="21"/>
        </w:rPr>
      </w:pPr>
      <w:r w:rsidRPr="001A5B70">
        <w:rPr>
          <w:rFonts w:ascii="Tahoma" w:eastAsia="Tahoma" w:hAnsi="Tahoma" w:cs="Tahoma"/>
          <w:color w:val="1F497D" w:themeColor="text2"/>
          <w:sz w:val="21"/>
          <w:szCs w:val="21"/>
        </w:rPr>
        <w:t xml:space="preserve">Observando a oportunidade de identificar demais riscos prioritários e objetivando a melhoria da gestão de recursos, para garantir a transparência, a lisura e a eficiência, no processo de </w:t>
      </w:r>
      <w:r w:rsidRPr="001A5B70">
        <w:rPr>
          <w:rFonts w:ascii="Tahoma" w:eastAsia="Tahoma" w:hAnsi="Tahoma" w:cs="Tahoma"/>
          <w:color w:val="1F497D" w:themeColor="text2"/>
          <w:sz w:val="21"/>
          <w:szCs w:val="21"/>
        </w:rPr>
        <w:lastRenderedPageBreak/>
        <w:t xml:space="preserve">elaboração deste presente Plano de Integridade a </w:t>
      </w:r>
      <w:r w:rsidR="00F84105" w:rsidRPr="001A5B70">
        <w:rPr>
          <w:rFonts w:ascii="Tahoma" w:eastAsia="Tahoma" w:hAnsi="Tahoma" w:cs="Tahoma"/>
          <w:color w:val="1F497D" w:themeColor="text2"/>
          <w:sz w:val="21"/>
          <w:szCs w:val="21"/>
        </w:rPr>
        <w:t xml:space="preserve">Subprefeitura São Mateus </w:t>
      </w:r>
      <w:r w:rsidRPr="001A5B70">
        <w:rPr>
          <w:rFonts w:ascii="Tahoma" w:eastAsia="Tahoma" w:hAnsi="Tahoma" w:cs="Tahoma"/>
          <w:color w:val="1F497D" w:themeColor="text2"/>
          <w:sz w:val="21"/>
          <w:szCs w:val="21"/>
        </w:rPr>
        <w:t xml:space="preserve">também se propôs a realizar Mapeamento, Análise e Gestão de Riscos à Integridade das temáticas </w:t>
      </w:r>
      <w:r w:rsidRPr="003402B6">
        <w:rPr>
          <w:rFonts w:ascii="Tahoma" w:eastAsia="Tahoma" w:hAnsi="Tahoma" w:cs="Tahoma"/>
          <w:color w:val="1F497D" w:themeColor="text2"/>
          <w:sz w:val="21"/>
          <w:szCs w:val="21"/>
        </w:rPr>
        <w:t>(</w:t>
      </w:r>
      <w:r w:rsidR="00883F56" w:rsidRPr="003402B6">
        <w:rPr>
          <w:rFonts w:ascii="Tahoma" w:eastAsia="Tahoma" w:hAnsi="Tahoma" w:cs="Tahoma"/>
          <w:color w:val="1F497D" w:themeColor="text2"/>
          <w:sz w:val="21"/>
          <w:szCs w:val="21"/>
        </w:rPr>
        <w:t>Revitalização de áreas Públicas</w:t>
      </w:r>
      <w:r w:rsidRPr="003402B6">
        <w:rPr>
          <w:rFonts w:ascii="Tahoma" w:eastAsia="Tahoma" w:hAnsi="Tahoma" w:cs="Tahoma"/>
          <w:color w:val="1F497D" w:themeColor="text2"/>
          <w:sz w:val="21"/>
          <w:szCs w:val="21"/>
        </w:rPr>
        <w:t xml:space="preserve">), cuja análise também compõe o Anexo I deste Plano de Integridade - Relatório de Análise de Riscos PIBP. </w:t>
      </w:r>
    </w:p>
    <w:p w14:paraId="1F054993" w14:textId="77777777" w:rsidR="00B24CBD" w:rsidRDefault="00B24CBD">
      <w:pPr>
        <w:shd w:val="clear" w:color="auto" w:fill="FFFFFF"/>
        <w:spacing w:after="220"/>
        <w:ind w:left="720"/>
        <w:jc w:val="both"/>
        <w:rPr>
          <w:rFonts w:ascii="Tahoma" w:eastAsia="Tahoma" w:hAnsi="Tahoma" w:cs="Tahoma"/>
          <w:color w:val="FF0000"/>
          <w:sz w:val="21"/>
          <w:szCs w:val="21"/>
        </w:rPr>
      </w:pPr>
    </w:p>
    <w:p w14:paraId="28E46053" w14:textId="77777777" w:rsidR="00B24CBD" w:rsidRDefault="00472F56">
      <w:pPr>
        <w:rPr>
          <w:rFonts w:ascii="Tahoma" w:eastAsia="Tahoma" w:hAnsi="Tahoma" w:cs="Tahoma"/>
          <w:b/>
          <w:color w:val="0B5394"/>
          <w:sz w:val="32"/>
          <w:szCs w:val="32"/>
        </w:rPr>
      </w:pPr>
      <w:r>
        <w:rPr>
          <w:rFonts w:ascii="Tahoma" w:eastAsia="Tahoma" w:hAnsi="Tahoma" w:cs="Tahoma"/>
          <w:b/>
          <w:color w:val="0B5394"/>
          <w:sz w:val="32"/>
          <w:szCs w:val="32"/>
        </w:rPr>
        <w:t>5. PLANO DE AÇÃO E MONITORAMENTO</w:t>
      </w:r>
    </w:p>
    <w:p w14:paraId="5C501469" w14:textId="77777777" w:rsidR="00B24CBD" w:rsidRDefault="00B24CBD">
      <w:pPr>
        <w:rPr>
          <w:rFonts w:ascii="Tahoma" w:eastAsia="Tahoma" w:hAnsi="Tahoma" w:cs="Tahoma"/>
          <w:b/>
          <w:color w:val="0B5394"/>
          <w:sz w:val="32"/>
          <w:szCs w:val="32"/>
        </w:rPr>
      </w:pPr>
    </w:p>
    <w:p w14:paraId="3B10EACB" w14:textId="77777777" w:rsidR="00B24CBD" w:rsidRPr="003402B6" w:rsidRDefault="00472F56">
      <w:pPr>
        <w:jc w:val="both"/>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 xml:space="preserve">As estratégias de monitoramento contínuo objetivam acompanhar as ações previstas neste Plano de Integridade e Boas Práticas, com vistas a avaliar e monitorar os resultados alcançados por esta Unidade. </w:t>
      </w:r>
    </w:p>
    <w:p w14:paraId="130C432B" w14:textId="77777777" w:rsidR="00B24CBD" w:rsidRPr="003402B6" w:rsidRDefault="00B24CBD">
      <w:pPr>
        <w:jc w:val="both"/>
        <w:rPr>
          <w:rFonts w:ascii="Tahoma" w:eastAsia="Tahoma" w:hAnsi="Tahoma" w:cs="Tahoma"/>
          <w:color w:val="1F497D" w:themeColor="text2"/>
          <w:sz w:val="21"/>
          <w:szCs w:val="21"/>
        </w:rPr>
      </w:pPr>
    </w:p>
    <w:p w14:paraId="58797ECB" w14:textId="2419B46A" w:rsidR="00B24CBD" w:rsidRPr="003402B6" w:rsidRDefault="00472F56">
      <w:pPr>
        <w:jc w:val="both"/>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 xml:space="preserve">Em razão dos resultados obtidos na fase de Mapeamento, Análise e Gestão de Riscos à Integridade a </w:t>
      </w:r>
      <w:r w:rsidR="00F84105" w:rsidRPr="003402B6">
        <w:rPr>
          <w:rFonts w:ascii="Tahoma" w:eastAsia="Tahoma" w:hAnsi="Tahoma" w:cs="Tahoma"/>
          <w:color w:val="1F497D" w:themeColor="text2"/>
          <w:sz w:val="21"/>
          <w:szCs w:val="21"/>
        </w:rPr>
        <w:t xml:space="preserve">Subprefeitura São Mateus </w:t>
      </w:r>
      <w:r w:rsidRPr="003402B6">
        <w:rPr>
          <w:rFonts w:ascii="Tahoma" w:eastAsia="Tahoma" w:hAnsi="Tahoma" w:cs="Tahoma"/>
          <w:color w:val="1F497D" w:themeColor="text2"/>
          <w:sz w:val="21"/>
          <w:szCs w:val="21"/>
        </w:rPr>
        <w:t>compromete-se a efetivar as ações abaixo listadas:</w:t>
      </w:r>
    </w:p>
    <w:p w14:paraId="48021819" w14:textId="77777777" w:rsidR="00B24CBD" w:rsidRDefault="00B24CBD">
      <w:pPr>
        <w:jc w:val="both"/>
        <w:rPr>
          <w:rFonts w:ascii="Tahoma" w:eastAsia="Tahoma" w:hAnsi="Tahoma" w:cs="Tahoma"/>
          <w:color w:val="333333"/>
        </w:rPr>
      </w:pPr>
    </w:p>
    <w:tbl>
      <w:tblPr>
        <w:tblStyle w:val="a1"/>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2130"/>
        <w:gridCol w:w="5175"/>
      </w:tblGrid>
      <w:tr w:rsidR="00B24CBD" w14:paraId="5D559CC8" w14:textId="77777777">
        <w:tc>
          <w:tcPr>
            <w:tcW w:w="1905" w:type="dxa"/>
            <w:shd w:val="clear" w:color="auto" w:fill="auto"/>
            <w:tcMar>
              <w:top w:w="100" w:type="dxa"/>
              <w:left w:w="100" w:type="dxa"/>
              <w:bottom w:w="100" w:type="dxa"/>
              <w:right w:w="100" w:type="dxa"/>
            </w:tcMar>
          </w:tcPr>
          <w:p w14:paraId="13635592" w14:textId="77777777" w:rsidR="00B24CBD" w:rsidRDefault="00472F56">
            <w:pPr>
              <w:widowControl w:val="0"/>
              <w:spacing w:line="240" w:lineRule="auto"/>
              <w:jc w:val="center"/>
              <w:rPr>
                <w:rFonts w:ascii="Tahoma" w:eastAsia="Tahoma" w:hAnsi="Tahoma" w:cs="Tahoma"/>
                <w:b/>
                <w:color w:val="333333"/>
              </w:rPr>
            </w:pPr>
            <w:r>
              <w:rPr>
                <w:rFonts w:ascii="Tahoma" w:eastAsia="Tahoma" w:hAnsi="Tahoma" w:cs="Tahoma"/>
                <w:b/>
                <w:color w:val="333333"/>
              </w:rPr>
              <w:t xml:space="preserve">Área de Ocorrência </w:t>
            </w:r>
          </w:p>
        </w:tc>
        <w:tc>
          <w:tcPr>
            <w:tcW w:w="2130" w:type="dxa"/>
            <w:shd w:val="clear" w:color="auto" w:fill="auto"/>
            <w:tcMar>
              <w:top w:w="100" w:type="dxa"/>
              <w:left w:w="100" w:type="dxa"/>
              <w:bottom w:w="100" w:type="dxa"/>
              <w:right w:w="100" w:type="dxa"/>
            </w:tcMar>
          </w:tcPr>
          <w:p w14:paraId="64D67763" w14:textId="77777777" w:rsidR="00B24CBD" w:rsidRDefault="00472F56">
            <w:pPr>
              <w:widowControl w:val="0"/>
              <w:spacing w:line="240" w:lineRule="auto"/>
              <w:jc w:val="center"/>
              <w:rPr>
                <w:rFonts w:ascii="Tahoma" w:eastAsia="Tahoma" w:hAnsi="Tahoma" w:cs="Tahoma"/>
                <w:b/>
                <w:color w:val="333333"/>
              </w:rPr>
            </w:pPr>
            <w:r>
              <w:rPr>
                <w:rFonts w:ascii="Tahoma" w:eastAsia="Tahoma" w:hAnsi="Tahoma" w:cs="Tahoma"/>
                <w:b/>
                <w:color w:val="333333"/>
              </w:rPr>
              <w:t xml:space="preserve">Atividade Afetada </w:t>
            </w:r>
          </w:p>
        </w:tc>
        <w:tc>
          <w:tcPr>
            <w:tcW w:w="5175" w:type="dxa"/>
            <w:shd w:val="clear" w:color="auto" w:fill="auto"/>
            <w:tcMar>
              <w:top w:w="100" w:type="dxa"/>
              <w:left w:w="100" w:type="dxa"/>
              <w:bottom w:w="100" w:type="dxa"/>
              <w:right w:w="100" w:type="dxa"/>
            </w:tcMar>
          </w:tcPr>
          <w:p w14:paraId="12AEF765" w14:textId="77777777" w:rsidR="00B24CBD" w:rsidRDefault="00472F56">
            <w:pPr>
              <w:widowControl w:val="0"/>
              <w:spacing w:line="240" w:lineRule="auto"/>
              <w:jc w:val="center"/>
              <w:rPr>
                <w:rFonts w:ascii="Tahoma" w:eastAsia="Tahoma" w:hAnsi="Tahoma" w:cs="Tahoma"/>
                <w:b/>
                <w:color w:val="333333"/>
              </w:rPr>
            </w:pPr>
            <w:r>
              <w:rPr>
                <w:rFonts w:ascii="Tahoma" w:eastAsia="Tahoma" w:hAnsi="Tahoma" w:cs="Tahoma"/>
                <w:b/>
                <w:color w:val="333333"/>
              </w:rPr>
              <w:t>Ação Proposta (Medida de Tratamento)</w:t>
            </w:r>
          </w:p>
        </w:tc>
      </w:tr>
      <w:tr w:rsidR="00B24CBD" w14:paraId="06DA8600" w14:textId="77777777">
        <w:tc>
          <w:tcPr>
            <w:tcW w:w="1905" w:type="dxa"/>
            <w:shd w:val="clear" w:color="auto" w:fill="auto"/>
            <w:tcMar>
              <w:top w:w="100" w:type="dxa"/>
              <w:left w:w="100" w:type="dxa"/>
              <w:bottom w:w="100" w:type="dxa"/>
              <w:right w:w="100" w:type="dxa"/>
            </w:tcMar>
          </w:tcPr>
          <w:p w14:paraId="386C7C40" w14:textId="0F3601ED" w:rsidR="00B24CBD" w:rsidRPr="003402B6" w:rsidRDefault="004D6EDC" w:rsidP="004D6EDC">
            <w:pPr>
              <w:widowControl w:val="0"/>
              <w:spacing w:line="240" w:lineRule="auto"/>
              <w:jc w:val="center"/>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Revitalização de áreas públicas</w:t>
            </w:r>
          </w:p>
        </w:tc>
        <w:tc>
          <w:tcPr>
            <w:tcW w:w="2130" w:type="dxa"/>
            <w:shd w:val="clear" w:color="auto" w:fill="auto"/>
            <w:tcMar>
              <w:top w:w="100" w:type="dxa"/>
              <w:left w:w="100" w:type="dxa"/>
              <w:bottom w:w="100" w:type="dxa"/>
              <w:right w:w="100" w:type="dxa"/>
            </w:tcMar>
          </w:tcPr>
          <w:p w14:paraId="34E763B0" w14:textId="68542C49" w:rsidR="00B24CBD" w:rsidRPr="003402B6" w:rsidRDefault="004D6EDC" w:rsidP="004D6EDC">
            <w:pPr>
              <w:widowControl w:val="0"/>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1) Equívoco na elaboração de planilha orçamentária por desconhecimento dos detalhes da obra</w:t>
            </w:r>
          </w:p>
        </w:tc>
        <w:tc>
          <w:tcPr>
            <w:tcW w:w="5175" w:type="dxa"/>
            <w:shd w:val="clear" w:color="auto" w:fill="auto"/>
            <w:tcMar>
              <w:top w:w="100" w:type="dxa"/>
              <w:left w:w="100" w:type="dxa"/>
              <w:bottom w:w="100" w:type="dxa"/>
              <w:right w:w="100" w:type="dxa"/>
            </w:tcMar>
          </w:tcPr>
          <w:p w14:paraId="2BE838DF" w14:textId="027B931E" w:rsidR="00B24CBD" w:rsidRPr="003402B6" w:rsidRDefault="0048145E" w:rsidP="004D6EDC">
            <w:pPr>
              <w:widowControl w:val="0"/>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Conferencia de duas etapas, deixando uma pessoa diferente fazer a revisão antes de continuar com o processo.</w:t>
            </w:r>
          </w:p>
        </w:tc>
      </w:tr>
      <w:tr w:rsidR="00503B6B" w14:paraId="40897B22" w14:textId="77777777" w:rsidTr="00734C73">
        <w:tc>
          <w:tcPr>
            <w:tcW w:w="1905" w:type="dxa"/>
            <w:shd w:val="clear" w:color="auto" w:fill="auto"/>
            <w:tcMar>
              <w:top w:w="100" w:type="dxa"/>
              <w:left w:w="100" w:type="dxa"/>
              <w:bottom w:w="100" w:type="dxa"/>
              <w:right w:w="100" w:type="dxa"/>
            </w:tcMar>
          </w:tcPr>
          <w:p w14:paraId="08537051" w14:textId="237FF9BE" w:rsidR="00503B6B" w:rsidRPr="003402B6" w:rsidRDefault="004D6EDC" w:rsidP="004D6EDC">
            <w:pPr>
              <w:widowControl w:val="0"/>
              <w:spacing w:line="240" w:lineRule="auto"/>
              <w:jc w:val="center"/>
              <w:rPr>
                <w:rFonts w:ascii="Tahoma" w:eastAsia="Tahoma" w:hAnsi="Tahoma" w:cs="Tahoma"/>
                <w:color w:val="1F497D" w:themeColor="text2"/>
                <w:sz w:val="21"/>
                <w:szCs w:val="21"/>
              </w:rPr>
            </w:pPr>
            <w:bookmarkStart w:id="0" w:name="_GoBack" w:colFirst="0" w:colLast="2"/>
            <w:r w:rsidRPr="003402B6">
              <w:rPr>
                <w:rFonts w:ascii="Tahoma" w:eastAsia="Tahoma" w:hAnsi="Tahoma" w:cs="Tahoma"/>
                <w:color w:val="1F497D" w:themeColor="text2"/>
                <w:sz w:val="21"/>
                <w:szCs w:val="21"/>
              </w:rPr>
              <w:t>Revitalização de áreas públicas</w:t>
            </w:r>
          </w:p>
        </w:tc>
        <w:tc>
          <w:tcPr>
            <w:tcW w:w="2130" w:type="dxa"/>
            <w:shd w:val="clear" w:color="auto" w:fill="auto"/>
            <w:tcMar>
              <w:top w:w="100" w:type="dxa"/>
              <w:left w:w="100" w:type="dxa"/>
              <w:bottom w:w="100" w:type="dxa"/>
              <w:right w:w="100" w:type="dxa"/>
            </w:tcMar>
          </w:tcPr>
          <w:p w14:paraId="04087D64" w14:textId="435B65E5" w:rsidR="00503B6B" w:rsidRPr="003402B6" w:rsidRDefault="004D6EDC" w:rsidP="004D6EDC">
            <w:pPr>
              <w:widowControl w:val="0"/>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2) Ausência de clareza no conteúdo da requisição</w:t>
            </w:r>
          </w:p>
        </w:tc>
        <w:tc>
          <w:tcPr>
            <w:tcW w:w="5175" w:type="dxa"/>
            <w:shd w:val="clear" w:color="auto" w:fill="auto"/>
            <w:tcMar>
              <w:top w:w="100" w:type="dxa"/>
              <w:left w:w="100" w:type="dxa"/>
              <w:bottom w:w="100" w:type="dxa"/>
              <w:right w:w="100" w:type="dxa"/>
            </w:tcMar>
            <w:vAlign w:val="center"/>
          </w:tcPr>
          <w:p w14:paraId="789255B7" w14:textId="0DEDEB5A" w:rsidR="0048145E" w:rsidRPr="003402B6" w:rsidRDefault="0048145E" w:rsidP="004D6EDC">
            <w:pPr>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1) Fazer a vistoria técnica antes da licitação.</w:t>
            </w:r>
          </w:p>
          <w:p w14:paraId="54BF0E03" w14:textId="20EF3C3A" w:rsidR="00503B6B" w:rsidRPr="003402B6" w:rsidRDefault="0048145E" w:rsidP="004D6EDC">
            <w:pPr>
              <w:widowControl w:val="0"/>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2) Fazer projetos com mais detalhes iniciais.</w:t>
            </w:r>
          </w:p>
        </w:tc>
      </w:tr>
      <w:tr w:rsidR="00503B6B" w14:paraId="18FB9131" w14:textId="77777777" w:rsidTr="00ED42D4">
        <w:tc>
          <w:tcPr>
            <w:tcW w:w="1905" w:type="dxa"/>
            <w:shd w:val="clear" w:color="auto" w:fill="auto"/>
            <w:tcMar>
              <w:top w:w="100" w:type="dxa"/>
              <w:left w:w="100" w:type="dxa"/>
              <w:bottom w:w="100" w:type="dxa"/>
              <w:right w:w="100" w:type="dxa"/>
            </w:tcMar>
          </w:tcPr>
          <w:p w14:paraId="75458C5C" w14:textId="0D074C2B" w:rsidR="00503B6B" w:rsidRPr="003402B6" w:rsidRDefault="004D6EDC" w:rsidP="004D6EDC">
            <w:pPr>
              <w:widowControl w:val="0"/>
              <w:spacing w:line="240" w:lineRule="auto"/>
              <w:jc w:val="center"/>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Revitalização de áreas públicas</w:t>
            </w:r>
          </w:p>
        </w:tc>
        <w:tc>
          <w:tcPr>
            <w:tcW w:w="2130" w:type="dxa"/>
            <w:shd w:val="clear" w:color="auto" w:fill="auto"/>
            <w:tcMar>
              <w:top w:w="100" w:type="dxa"/>
              <w:left w:w="100" w:type="dxa"/>
              <w:bottom w:w="100" w:type="dxa"/>
              <w:right w:w="100" w:type="dxa"/>
            </w:tcMar>
          </w:tcPr>
          <w:p w14:paraId="08268A6E" w14:textId="2D8A61C5" w:rsidR="00503B6B" w:rsidRPr="003402B6" w:rsidRDefault="004D6EDC" w:rsidP="004D6EDC">
            <w:pPr>
              <w:widowControl w:val="0"/>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3) Falhas na fiscalização da obra</w:t>
            </w:r>
          </w:p>
        </w:tc>
        <w:tc>
          <w:tcPr>
            <w:tcW w:w="5175" w:type="dxa"/>
            <w:shd w:val="clear" w:color="auto" w:fill="auto"/>
            <w:tcMar>
              <w:top w:w="100" w:type="dxa"/>
              <w:left w:w="100" w:type="dxa"/>
              <w:bottom w:w="100" w:type="dxa"/>
              <w:right w:w="100" w:type="dxa"/>
            </w:tcMar>
            <w:vAlign w:val="center"/>
          </w:tcPr>
          <w:p w14:paraId="55882F62" w14:textId="7B6AA6B2" w:rsidR="004D6EDC" w:rsidRPr="003402B6" w:rsidRDefault="004D6EDC" w:rsidP="004D6EDC">
            <w:pPr>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1) Registro fotográfico da obra para emissão de ateste;</w:t>
            </w:r>
          </w:p>
          <w:p w14:paraId="49994BBE" w14:textId="648E9984" w:rsidR="00503B6B" w:rsidRPr="003402B6" w:rsidRDefault="004D6EDC" w:rsidP="004D6EDC">
            <w:pPr>
              <w:widowControl w:val="0"/>
              <w:spacing w:line="240" w:lineRule="auto"/>
              <w:rPr>
                <w:rFonts w:ascii="Tahoma" w:eastAsia="Tahoma" w:hAnsi="Tahoma" w:cs="Tahoma"/>
                <w:color w:val="1F497D" w:themeColor="text2"/>
                <w:sz w:val="21"/>
                <w:szCs w:val="21"/>
              </w:rPr>
            </w:pPr>
            <w:r w:rsidRPr="003402B6">
              <w:rPr>
                <w:rFonts w:ascii="Tahoma" w:eastAsia="Tahoma" w:hAnsi="Tahoma" w:cs="Tahoma"/>
                <w:color w:val="1F497D" w:themeColor="text2"/>
                <w:sz w:val="21"/>
                <w:szCs w:val="21"/>
              </w:rPr>
              <w:t>2) dupla assinatura do ateste</w:t>
            </w:r>
          </w:p>
        </w:tc>
      </w:tr>
      <w:bookmarkEnd w:id="0"/>
    </w:tbl>
    <w:p w14:paraId="6FD9638E" w14:textId="58800833" w:rsidR="00503B6B" w:rsidRDefault="00503B6B">
      <w:pPr>
        <w:jc w:val="both"/>
        <w:rPr>
          <w:rFonts w:ascii="Tahoma" w:eastAsia="Tahoma" w:hAnsi="Tahoma" w:cs="Tahoma"/>
        </w:rPr>
      </w:pPr>
    </w:p>
    <w:p w14:paraId="42C784CA" w14:textId="2FB9E3FC" w:rsidR="004D6EDC" w:rsidRDefault="004D6EDC">
      <w:pPr>
        <w:jc w:val="both"/>
        <w:rPr>
          <w:rFonts w:ascii="Tahoma" w:eastAsia="Tahoma" w:hAnsi="Tahoma" w:cs="Tahoma"/>
        </w:rPr>
      </w:pPr>
    </w:p>
    <w:p w14:paraId="096C18C6" w14:textId="3F6D6C48" w:rsidR="004D6EDC" w:rsidRDefault="004D6EDC">
      <w:pPr>
        <w:jc w:val="both"/>
        <w:rPr>
          <w:rFonts w:ascii="Tahoma" w:eastAsia="Tahoma" w:hAnsi="Tahoma" w:cs="Tahoma"/>
        </w:rPr>
      </w:pPr>
    </w:p>
    <w:p w14:paraId="5483EB17" w14:textId="7560A589" w:rsidR="00B24CBD" w:rsidRDefault="00472F56">
      <w:pPr>
        <w:jc w:val="both"/>
        <w:rPr>
          <w:rFonts w:ascii="Tahoma" w:eastAsia="Tahoma" w:hAnsi="Tahoma" w:cs="Tahoma"/>
          <w:color w:val="333333"/>
        </w:rPr>
      </w:pPr>
      <w:r>
        <w:rPr>
          <w:rFonts w:ascii="Tahoma" w:eastAsia="Tahoma" w:hAnsi="Tahoma" w:cs="Tahoma"/>
          <w:color w:val="333333"/>
        </w:rPr>
        <w:t>Neste ato compromete-se a Equipe de Gestão da Integridade a encaminhar semestralmente relatório acerca da implantação do Plano à alta gestão da Unidade e à Controladoria Geral do Município, conforme determinado na Portaria nº 117/2020/CGM-G.</w:t>
      </w:r>
    </w:p>
    <w:p w14:paraId="63DEBCE0" w14:textId="77777777" w:rsidR="00B24CBD" w:rsidRDefault="00B24CBD">
      <w:pPr>
        <w:jc w:val="both"/>
        <w:rPr>
          <w:rFonts w:ascii="Tahoma" w:eastAsia="Tahoma" w:hAnsi="Tahoma" w:cs="Tahoma"/>
        </w:rPr>
      </w:pPr>
    </w:p>
    <w:p w14:paraId="01447F55" w14:textId="4A6819D1" w:rsidR="00B24CBD" w:rsidRDefault="00B24CBD">
      <w:pPr>
        <w:shd w:val="clear" w:color="auto" w:fill="FFFFFF"/>
        <w:spacing w:after="220"/>
        <w:jc w:val="both"/>
        <w:rPr>
          <w:rFonts w:ascii="Tahoma" w:eastAsia="Tahoma" w:hAnsi="Tahoma" w:cs="Tahoma"/>
          <w:b/>
          <w:color w:val="0B5394"/>
          <w:sz w:val="32"/>
          <w:szCs w:val="32"/>
        </w:rPr>
      </w:pPr>
    </w:p>
    <w:sectPr w:rsidR="00B24CBD">
      <w:headerReference w:type="default" r:id="rId25"/>
      <w:footerReference w:type="default" r:id="rId26"/>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D302D" w14:textId="77777777" w:rsidR="00136405" w:rsidRDefault="00136405">
      <w:pPr>
        <w:spacing w:line="240" w:lineRule="auto"/>
      </w:pPr>
      <w:r>
        <w:separator/>
      </w:r>
    </w:p>
  </w:endnote>
  <w:endnote w:type="continuationSeparator" w:id="0">
    <w:p w14:paraId="3D7BB209" w14:textId="77777777" w:rsidR="00136405" w:rsidRDefault="001364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E19C2" w14:textId="5EDDB7BF" w:rsidR="00185B63" w:rsidRDefault="00185B63">
    <w:pPr>
      <w:jc w:val="right"/>
      <w:rPr>
        <w:rFonts w:ascii="Tahoma" w:eastAsia="Tahoma" w:hAnsi="Tahoma" w:cs="Tahoma"/>
        <w:sz w:val="18"/>
        <w:szCs w:val="18"/>
      </w:rPr>
    </w:pPr>
    <w:r>
      <w:rPr>
        <w:rFonts w:ascii="Tahoma" w:eastAsia="Tahoma" w:hAnsi="Tahoma" w:cs="Tahoma"/>
        <w:color w:val="073763"/>
        <w:sz w:val="18"/>
        <w:szCs w:val="18"/>
      </w:rPr>
      <w:fldChar w:fldCharType="begin"/>
    </w:r>
    <w:r>
      <w:rPr>
        <w:rFonts w:ascii="Tahoma" w:eastAsia="Tahoma" w:hAnsi="Tahoma" w:cs="Tahoma"/>
        <w:color w:val="073763"/>
        <w:sz w:val="18"/>
        <w:szCs w:val="18"/>
      </w:rPr>
      <w:instrText>PAGE</w:instrText>
    </w:r>
    <w:r>
      <w:rPr>
        <w:rFonts w:ascii="Tahoma" w:eastAsia="Tahoma" w:hAnsi="Tahoma" w:cs="Tahoma"/>
        <w:color w:val="073763"/>
        <w:sz w:val="18"/>
        <w:szCs w:val="18"/>
      </w:rPr>
      <w:fldChar w:fldCharType="separate"/>
    </w:r>
    <w:r w:rsidR="003402B6">
      <w:rPr>
        <w:rFonts w:ascii="Tahoma" w:eastAsia="Tahoma" w:hAnsi="Tahoma" w:cs="Tahoma"/>
        <w:noProof/>
        <w:color w:val="073763"/>
        <w:sz w:val="18"/>
        <w:szCs w:val="18"/>
      </w:rPr>
      <w:t>16</w:t>
    </w:r>
    <w:r>
      <w:rPr>
        <w:rFonts w:ascii="Tahoma" w:eastAsia="Tahoma" w:hAnsi="Tahoma" w:cs="Tahoma"/>
        <w:color w:val="073763"/>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BE01F4" w14:textId="77777777" w:rsidR="00136405" w:rsidRDefault="00136405">
      <w:pPr>
        <w:spacing w:line="240" w:lineRule="auto"/>
      </w:pPr>
      <w:r>
        <w:separator/>
      </w:r>
    </w:p>
  </w:footnote>
  <w:footnote w:type="continuationSeparator" w:id="0">
    <w:p w14:paraId="62AB7DF6" w14:textId="77777777" w:rsidR="00136405" w:rsidRDefault="001364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0FC9D" w14:textId="77777777" w:rsidR="00185B63" w:rsidRDefault="00185B63">
    <w:pPr>
      <w:ind w:left="-1440" w:right="-1440"/>
    </w:pPr>
    <w:r>
      <w:rPr>
        <w:noProof/>
      </w:rPr>
      <w:drawing>
        <wp:inline distT="114300" distB="114300" distL="114300" distR="114300" wp14:anchorId="7FF543DD" wp14:editId="7F397A94">
          <wp:extent cx="8272463" cy="23812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505"/>
                  <a:stretch>
                    <a:fillRect/>
                  </a:stretch>
                </pic:blipFill>
                <pic:spPr>
                  <a:xfrm>
                    <a:off x="0" y="0"/>
                    <a:ext cx="8272463" cy="23812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4E0C"/>
    <w:multiLevelType w:val="multilevel"/>
    <w:tmpl w:val="D196E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FCB013B"/>
    <w:multiLevelType w:val="multilevel"/>
    <w:tmpl w:val="A30E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7DC7AAE"/>
    <w:multiLevelType w:val="hybridMultilevel"/>
    <w:tmpl w:val="7A56D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84A1685"/>
    <w:multiLevelType w:val="hybridMultilevel"/>
    <w:tmpl w:val="2AF211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FBD3C12"/>
    <w:multiLevelType w:val="hybridMultilevel"/>
    <w:tmpl w:val="6EE2506A"/>
    <w:lvl w:ilvl="0" w:tplc="9DD8EE48">
      <w:start w:val="1"/>
      <w:numFmt w:val="decimal"/>
      <w:lvlText w:val="%1."/>
      <w:lvlJc w:val="left"/>
      <w:pPr>
        <w:ind w:left="3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5">
    <w:nsid w:val="50EE796D"/>
    <w:multiLevelType w:val="multilevel"/>
    <w:tmpl w:val="20BE8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11C552C"/>
    <w:multiLevelType w:val="multilevel"/>
    <w:tmpl w:val="8DFEC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1667100"/>
    <w:multiLevelType w:val="multilevel"/>
    <w:tmpl w:val="D182F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0184751"/>
    <w:multiLevelType w:val="multilevel"/>
    <w:tmpl w:val="808CF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6F57901"/>
    <w:multiLevelType w:val="multilevel"/>
    <w:tmpl w:val="E780E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84536BB"/>
    <w:multiLevelType w:val="hybridMultilevel"/>
    <w:tmpl w:val="E9FAE134"/>
    <w:lvl w:ilvl="0" w:tplc="9DD8EE48">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num w:numId="1">
    <w:abstractNumId w:val="6"/>
  </w:num>
  <w:num w:numId="2">
    <w:abstractNumId w:val="0"/>
  </w:num>
  <w:num w:numId="3">
    <w:abstractNumId w:val="5"/>
  </w:num>
  <w:num w:numId="4">
    <w:abstractNumId w:val="9"/>
  </w:num>
  <w:num w:numId="5">
    <w:abstractNumId w:val="1"/>
  </w:num>
  <w:num w:numId="6">
    <w:abstractNumId w:val="7"/>
  </w:num>
  <w:num w:numId="7">
    <w:abstractNumId w:val="8"/>
  </w:num>
  <w:num w:numId="8">
    <w:abstractNumId w:val="10"/>
  </w:num>
  <w:num w:numId="9">
    <w:abstractNumId w:val="3"/>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CBD"/>
    <w:rsid w:val="0005775B"/>
    <w:rsid w:val="000C7117"/>
    <w:rsid w:val="00136405"/>
    <w:rsid w:val="00185B63"/>
    <w:rsid w:val="001A149D"/>
    <w:rsid w:val="001A5B70"/>
    <w:rsid w:val="001B13E5"/>
    <w:rsid w:val="00304AE5"/>
    <w:rsid w:val="00313E60"/>
    <w:rsid w:val="003402B6"/>
    <w:rsid w:val="003C190A"/>
    <w:rsid w:val="00453C4C"/>
    <w:rsid w:val="00472F56"/>
    <w:rsid w:val="0048145E"/>
    <w:rsid w:val="004D6EDC"/>
    <w:rsid w:val="00503B6B"/>
    <w:rsid w:val="00507663"/>
    <w:rsid w:val="005D4C7E"/>
    <w:rsid w:val="00607263"/>
    <w:rsid w:val="00676650"/>
    <w:rsid w:val="008500CC"/>
    <w:rsid w:val="0087257B"/>
    <w:rsid w:val="00877A3A"/>
    <w:rsid w:val="00883F56"/>
    <w:rsid w:val="00A908E1"/>
    <w:rsid w:val="00B106DF"/>
    <w:rsid w:val="00B24CBD"/>
    <w:rsid w:val="00B44A7B"/>
    <w:rsid w:val="00B969B0"/>
    <w:rsid w:val="00BA23AE"/>
    <w:rsid w:val="00C76251"/>
    <w:rsid w:val="00D06446"/>
    <w:rsid w:val="00D70C8C"/>
    <w:rsid w:val="00DF2714"/>
    <w:rsid w:val="00E24DF3"/>
    <w:rsid w:val="00E914B5"/>
    <w:rsid w:val="00F84105"/>
    <w:rsid w:val="00F86B7F"/>
    <w:rsid w:val="00FE36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9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E0348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3485"/>
    <w:rPr>
      <w:rFonts w:ascii="Tahoma" w:hAnsi="Tahoma" w:cs="Tahoma"/>
      <w:sz w:val="16"/>
      <w:szCs w:val="16"/>
    </w:r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customStyle="1" w:styleId="novisitado">
    <w:name w:val="novisitado"/>
    <w:basedOn w:val="Fontepargpadro"/>
    <w:rsid w:val="00304AE5"/>
  </w:style>
  <w:style w:type="paragraph" w:styleId="NormalWeb">
    <w:name w:val="Normal (Web)"/>
    <w:basedOn w:val="Normal"/>
    <w:uiPriority w:val="99"/>
    <w:semiHidden/>
    <w:unhideWhenUsed/>
    <w:rsid w:val="00B106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B106DF"/>
    <w:rPr>
      <w:color w:val="0000FF"/>
      <w:u w:val="single"/>
    </w:rPr>
  </w:style>
  <w:style w:type="character" w:styleId="HiperlinkVisitado">
    <w:name w:val="FollowedHyperlink"/>
    <w:basedOn w:val="Fontepargpadro"/>
    <w:uiPriority w:val="99"/>
    <w:semiHidden/>
    <w:unhideWhenUsed/>
    <w:rsid w:val="00DF2714"/>
    <w:rPr>
      <w:color w:val="800080" w:themeColor="followedHyperlink"/>
      <w:u w:val="single"/>
    </w:rPr>
  </w:style>
  <w:style w:type="paragraph" w:styleId="PargrafodaLista">
    <w:name w:val="List Paragraph"/>
    <w:basedOn w:val="Normal"/>
    <w:uiPriority w:val="34"/>
    <w:qFormat/>
    <w:rsid w:val="001B13E5"/>
    <w:pPr>
      <w:ind w:left="720"/>
      <w:contextualSpacing/>
    </w:pPr>
  </w:style>
  <w:style w:type="paragraph" w:styleId="Cabealho">
    <w:name w:val="header"/>
    <w:basedOn w:val="Normal"/>
    <w:link w:val="CabealhoChar"/>
    <w:uiPriority w:val="99"/>
    <w:unhideWhenUsed/>
    <w:rsid w:val="00E914B5"/>
    <w:pPr>
      <w:tabs>
        <w:tab w:val="center" w:pos="4252"/>
        <w:tab w:val="right" w:pos="8504"/>
      </w:tabs>
      <w:spacing w:line="240" w:lineRule="auto"/>
    </w:pPr>
  </w:style>
  <w:style w:type="character" w:customStyle="1" w:styleId="CabealhoChar">
    <w:name w:val="Cabeçalho Char"/>
    <w:basedOn w:val="Fontepargpadro"/>
    <w:link w:val="Cabealho"/>
    <w:uiPriority w:val="99"/>
    <w:rsid w:val="00E914B5"/>
  </w:style>
  <w:style w:type="paragraph" w:styleId="Rodap">
    <w:name w:val="footer"/>
    <w:basedOn w:val="Normal"/>
    <w:link w:val="RodapChar"/>
    <w:uiPriority w:val="99"/>
    <w:unhideWhenUsed/>
    <w:rsid w:val="00E914B5"/>
    <w:pPr>
      <w:tabs>
        <w:tab w:val="center" w:pos="4252"/>
        <w:tab w:val="right" w:pos="8504"/>
      </w:tabs>
      <w:spacing w:line="240" w:lineRule="auto"/>
    </w:pPr>
  </w:style>
  <w:style w:type="character" w:customStyle="1" w:styleId="RodapChar">
    <w:name w:val="Rodapé Char"/>
    <w:basedOn w:val="Fontepargpadro"/>
    <w:link w:val="Rodap"/>
    <w:uiPriority w:val="99"/>
    <w:rsid w:val="00E914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E0348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3485"/>
    <w:rPr>
      <w:rFonts w:ascii="Tahoma" w:hAnsi="Tahoma" w:cs="Tahoma"/>
      <w:sz w:val="16"/>
      <w:szCs w:val="16"/>
    </w:r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customStyle="1" w:styleId="novisitado">
    <w:name w:val="novisitado"/>
    <w:basedOn w:val="Fontepargpadro"/>
    <w:rsid w:val="00304AE5"/>
  </w:style>
  <w:style w:type="paragraph" w:styleId="NormalWeb">
    <w:name w:val="Normal (Web)"/>
    <w:basedOn w:val="Normal"/>
    <w:uiPriority w:val="99"/>
    <w:semiHidden/>
    <w:unhideWhenUsed/>
    <w:rsid w:val="00B106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B106DF"/>
    <w:rPr>
      <w:color w:val="0000FF"/>
      <w:u w:val="single"/>
    </w:rPr>
  </w:style>
  <w:style w:type="character" w:styleId="HiperlinkVisitado">
    <w:name w:val="FollowedHyperlink"/>
    <w:basedOn w:val="Fontepargpadro"/>
    <w:uiPriority w:val="99"/>
    <w:semiHidden/>
    <w:unhideWhenUsed/>
    <w:rsid w:val="00DF2714"/>
    <w:rPr>
      <w:color w:val="800080" w:themeColor="followedHyperlink"/>
      <w:u w:val="single"/>
    </w:rPr>
  </w:style>
  <w:style w:type="paragraph" w:styleId="PargrafodaLista">
    <w:name w:val="List Paragraph"/>
    <w:basedOn w:val="Normal"/>
    <w:uiPriority w:val="34"/>
    <w:qFormat/>
    <w:rsid w:val="001B13E5"/>
    <w:pPr>
      <w:ind w:left="720"/>
      <w:contextualSpacing/>
    </w:pPr>
  </w:style>
  <w:style w:type="paragraph" w:styleId="Cabealho">
    <w:name w:val="header"/>
    <w:basedOn w:val="Normal"/>
    <w:link w:val="CabealhoChar"/>
    <w:uiPriority w:val="99"/>
    <w:unhideWhenUsed/>
    <w:rsid w:val="00E914B5"/>
    <w:pPr>
      <w:tabs>
        <w:tab w:val="center" w:pos="4252"/>
        <w:tab w:val="right" w:pos="8504"/>
      </w:tabs>
      <w:spacing w:line="240" w:lineRule="auto"/>
    </w:pPr>
  </w:style>
  <w:style w:type="character" w:customStyle="1" w:styleId="CabealhoChar">
    <w:name w:val="Cabeçalho Char"/>
    <w:basedOn w:val="Fontepargpadro"/>
    <w:link w:val="Cabealho"/>
    <w:uiPriority w:val="99"/>
    <w:rsid w:val="00E914B5"/>
  </w:style>
  <w:style w:type="paragraph" w:styleId="Rodap">
    <w:name w:val="footer"/>
    <w:basedOn w:val="Normal"/>
    <w:link w:val="RodapChar"/>
    <w:uiPriority w:val="99"/>
    <w:unhideWhenUsed/>
    <w:rsid w:val="00E914B5"/>
    <w:pPr>
      <w:tabs>
        <w:tab w:val="center" w:pos="4252"/>
        <w:tab w:val="right" w:pos="8504"/>
      </w:tabs>
      <w:spacing w:line="240" w:lineRule="auto"/>
    </w:pPr>
  </w:style>
  <w:style w:type="character" w:customStyle="1" w:styleId="RodapChar">
    <w:name w:val="Rodapé Char"/>
    <w:basedOn w:val="Fontepargpadro"/>
    <w:link w:val="Rodap"/>
    <w:uiPriority w:val="99"/>
    <w:rsid w:val="00E91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3100">
      <w:bodyDiv w:val="1"/>
      <w:marLeft w:val="0"/>
      <w:marRight w:val="0"/>
      <w:marTop w:val="0"/>
      <w:marBottom w:val="0"/>
      <w:divBdr>
        <w:top w:val="none" w:sz="0" w:space="0" w:color="auto"/>
        <w:left w:val="none" w:sz="0" w:space="0" w:color="auto"/>
        <w:bottom w:val="none" w:sz="0" w:space="0" w:color="auto"/>
        <w:right w:val="none" w:sz="0" w:space="0" w:color="auto"/>
      </w:divBdr>
    </w:div>
    <w:div w:id="205873520">
      <w:bodyDiv w:val="1"/>
      <w:marLeft w:val="0"/>
      <w:marRight w:val="0"/>
      <w:marTop w:val="0"/>
      <w:marBottom w:val="0"/>
      <w:divBdr>
        <w:top w:val="none" w:sz="0" w:space="0" w:color="auto"/>
        <w:left w:val="none" w:sz="0" w:space="0" w:color="auto"/>
        <w:bottom w:val="none" w:sz="0" w:space="0" w:color="auto"/>
        <w:right w:val="none" w:sz="0" w:space="0" w:color="auto"/>
      </w:divBdr>
    </w:div>
    <w:div w:id="252130072">
      <w:bodyDiv w:val="1"/>
      <w:marLeft w:val="0"/>
      <w:marRight w:val="0"/>
      <w:marTop w:val="0"/>
      <w:marBottom w:val="0"/>
      <w:divBdr>
        <w:top w:val="none" w:sz="0" w:space="0" w:color="auto"/>
        <w:left w:val="none" w:sz="0" w:space="0" w:color="auto"/>
        <w:bottom w:val="none" w:sz="0" w:space="0" w:color="auto"/>
        <w:right w:val="none" w:sz="0" w:space="0" w:color="auto"/>
      </w:divBdr>
    </w:div>
    <w:div w:id="402531411">
      <w:bodyDiv w:val="1"/>
      <w:marLeft w:val="0"/>
      <w:marRight w:val="0"/>
      <w:marTop w:val="0"/>
      <w:marBottom w:val="0"/>
      <w:divBdr>
        <w:top w:val="none" w:sz="0" w:space="0" w:color="auto"/>
        <w:left w:val="none" w:sz="0" w:space="0" w:color="auto"/>
        <w:bottom w:val="none" w:sz="0" w:space="0" w:color="auto"/>
        <w:right w:val="none" w:sz="0" w:space="0" w:color="auto"/>
      </w:divBdr>
    </w:div>
    <w:div w:id="702099008">
      <w:bodyDiv w:val="1"/>
      <w:marLeft w:val="0"/>
      <w:marRight w:val="0"/>
      <w:marTop w:val="0"/>
      <w:marBottom w:val="0"/>
      <w:divBdr>
        <w:top w:val="none" w:sz="0" w:space="0" w:color="auto"/>
        <w:left w:val="none" w:sz="0" w:space="0" w:color="auto"/>
        <w:bottom w:val="none" w:sz="0" w:space="0" w:color="auto"/>
        <w:right w:val="none" w:sz="0" w:space="0" w:color="auto"/>
      </w:divBdr>
    </w:div>
    <w:div w:id="993988094">
      <w:bodyDiv w:val="1"/>
      <w:marLeft w:val="0"/>
      <w:marRight w:val="0"/>
      <w:marTop w:val="0"/>
      <w:marBottom w:val="0"/>
      <w:divBdr>
        <w:top w:val="none" w:sz="0" w:space="0" w:color="auto"/>
        <w:left w:val="none" w:sz="0" w:space="0" w:color="auto"/>
        <w:bottom w:val="none" w:sz="0" w:space="0" w:color="auto"/>
        <w:right w:val="none" w:sz="0" w:space="0" w:color="auto"/>
      </w:divBdr>
    </w:div>
    <w:div w:id="1529563227">
      <w:bodyDiv w:val="1"/>
      <w:marLeft w:val="0"/>
      <w:marRight w:val="0"/>
      <w:marTop w:val="0"/>
      <w:marBottom w:val="0"/>
      <w:divBdr>
        <w:top w:val="none" w:sz="0" w:space="0" w:color="auto"/>
        <w:left w:val="none" w:sz="0" w:space="0" w:color="auto"/>
        <w:bottom w:val="none" w:sz="0" w:space="0" w:color="auto"/>
        <w:right w:val="none" w:sz="0" w:space="0" w:color="auto"/>
      </w:divBdr>
      <w:divsChild>
        <w:div w:id="1892383800">
          <w:marLeft w:val="0"/>
          <w:marRight w:val="0"/>
          <w:marTop w:val="0"/>
          <w:marBottom w:val="0"/>
          <w:divBdr>
            <w:top w:val="none" w:sz="0" w:space="0" w:color="auto"/>
            <w:left w:val="none" w:sz="0" w:space="0" w:color="auto"/>
            <w:bottom w:val="none" w:sz="0" w:space="0" w:color="auto"/>
            <w:right w:val="none" w:sz="0" w:space="0" w:color="auto"/>
          </w:divBdr>
          <w:divsChild>
            <w:div w:id="778836800">
              <w:marLeft w:val="0"/>
              <w:marRight w:val="0"/>
              <w:marTop w:val="0"/>
              <w:marBottom w:val="0"/>
              <w:divBdr>
                <w:top w:val="none" w:sz="0" w:space="0" w:color="auto"/>
                <w:left w:val="none" w:sz="0" w:space="0" w:color="auto"/>
                <w:bottom w:val="none" w:sz="0" w:space="0" w:color="auto"/>
                <w:right w:val="none" w:sz="0" w:space="0" w:color="auto"/>
              </w:divBdr>
              <w:divsChild>
                <w:div w:id="505903555">
                  <w:marLeft w:val="0"/>
                  <w:marRight w:val="0"/>
                  <w:marTop w:val="0"/>
                  <w:marBottom w:val="0"/>
                  <w:divBdr>
                    <w:top w:val="none" w:sz="0" w:space="0" w:color="auto"/>
                    <w:left w:val="none" w:sz="0" w:space="0" w:color="auto"/>
                    <w:bottom w:val="none" w:sz="0" w:space="0" w:color="auto"/>
                    <w:right w:val="none" w:sz="0" w:space="0" w:color="auto"/>
                  </w:divBdr>
                  <w:divsChild>
                    <w:div w:id="1272709157">
                      <w:marLeft w:val="0"/>
                      <w:marRight w:val="0"/>
                      <w:marTop w:val="0"/>
                      <w:marBottom w:val="0"/>
                      <w:divBdr>
                        <w:top w:val="none" w:sz="0" w:space="0" w:color="auto"/>
                        <w:left w:val="none" w:sz="0" w:space="0" w:color="auto"/>
                        <w:bottom w:val="none" w:sz="0" w:space="0" w:color="auto"/>
                        <w:right w:val="none" w:sz="0" w:space="0" w:color="auto"/>
                      </w:divBdr>
                      <w:divsChild>
                        <w:div w:id="2090080810">
                          <w:marLeft w:val="0"/>
                          <w:marRight w:val="0"/>
                          <w:marTop w:val="0"/>
                          <w:marBottom w:val="0"/>
                          <w:divBdr>
                            <w:top w:val="none" w:sz="0" w:space="0" w:color="auto"/>
                            <w:left w:val="none" w:sz="0" w:space="0" w:color="auto"/>
                            <w:bottom w:val="none" w:sz="0" w:space="0" w:color="auto"/>
                            <w:right w:val="none" w:sz="0" w:space="0" w:color="auto"/>
                          </w:divBdr>
                          <w:divsChild>
                            <w:div w:id="1382244140">
                              <w:marLeft w:val="0"/>
                              <w:marRight w:val="0"/>
                              <w:marTop w:val="0"/>
                              <w:marBottom w:val="300"/>
                              <w:divBdr>
                                <w:top w:val="none" w:sz="0" w:space="0" w:color="auto"/>
                                <w:left w:val="none" w:sz="0" w:space="0" w:color="auto"/>
                                <w:bottom w:val="none" w:sz="0" w:space="0" w:color="auto"/>
                                <w:right w:val="none" w:sz="0" w:space="0" w:color="auto"/>
                              </w:divBdr>
                              <w:divsChild>
                                <w:div w:id="1649748513">
                                  <w:marLeft w:val="0"/>
                                  <w:marRight w:val="0"/>
                                  <w:marTop w:val="0"/>
                                  <w:marBottom w:val="0"/>
                                  <w:divBdr>
                                    <w:top w:val="none" w:sz="0" w:space="0" w:color="auto"/>
                                    <w:left w:val="none" w:sz="0" w:space="0" w:color="auto"/>
                                    <w:bottom w:val="none" w:sz="0" w:space="0" w:color="auto"/>
                                    <w:right w:val="none" w:sz="0" w:space="0" w:color="auto"/>
                                  </w:divBdr>
                                </w:div>
                              </w:divsChild>
                            </w:div>
                            <w:div w:id="1358191813">
                              <w:marLeft w:val="0"/>
                              <w:marRight w:val="0"/>
                              <w:marTop w:val="0"/>
                              <w:marBottom w:val="300"/>
                              <w:divBdr>
                                <w:top w:val="none" w:sz="0" w:space="0" w:color="auto"/>
                                <w:left w:val="none" w:sz="0" w:space="0" w:color="auto"/>
                                <w:bottom w:val="none" w:sz="0" w:space="0" w:color="auto"/>
                                <w:right w:val="none" w:sz="0" w:space="0" w:color="auto"/>
                              </w:divBdr>
                              <w:divsChild>
                                <w:div w:id="846165806">
                                  <w:marLeft w:val="0"/>
                                  <w:marRight w:val="0"/>
                                  <w:marTop w:val="0"/>
                                  <w:marBottom w:val="0"/>
                                  <w:divBdr>
                                    <w:top w:val="none" w:sz="0" w:space="0" w:color="auto"/>
                                    <w:left w:val="none" w:sz="0" w:space="0" w:color="auto"/>
                                    <w:bottom w:val="none" w:sz="0" w:space="0" w:color="auto"/>
                                    <w:right w:val="none" w:sz="0" w:space="0" w:color="auto"/>
                                  </w:divBdr>
                                  <w:divsChild>
                                    <w:div w:id="110481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4438">
                              <w:marLeft w:val="0"/>
                              <w:marRight w:val="0"/>
                              <w:marTop w:val="0"/>
                              <w:marBottom w:val="0"/>
                              <w:divBdr>
                                <w:top w:val="none" w:sz="0" w:space="0" w:color="auto"/>
                                <w:left w:val="none" w:sz="0" w:space="0" w:color="auto"/>
                                <w:bottom w:val="none" w:sz="0" w:space="0" w:color="auto"/>
                                <w:right w:val="none" w:sz="0" w:space="0" w:color="auto"/>
                              </w:divBdr>
                              <w:divsChild>
                                <w:div w:id="1809668182">
                                  <w:marLeft w:val="0"/>
                                  <w:marRight w:val="0"/>
                                  <w:marTop w:val="0"/>
                                  <w:marBottom w:val="0"/>
                                  <w:divBdr>
                                    <w:top w:val="none" w:sz="0" w:space="0" w:color="auto"/>
                                    <w:left w:val="none" w:sz="0" w:space="0" w:color="auto"/>
                                    <w:bottom w:val="none" w:sz="0" w:space="0" w:color="auto"/>
                                    <w:right w:val="none" w:sz="0" w:space="0" w:color="auto"/>
                                  </w:divBdr>
                                  <w:divsChild>
                                    <w:div w:id="530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719809">
                  <w:marLeft w:val="0"/>
                  <w:marRight w:val="0"/>
                  <w:marTop w:val="0"/>
                  <w:marBottom w:val="0"/>
                  <w:divBdr>
                    <w:top w:val="none" w:sz="0" w:space="0" w:color="auto"/>
                    <w:left w:val="none" w:sz="0" w:space="0" w:color="auto"/>
                    <w:bottom w:val="none" w:sz="0" w:space="0" w:color="auto"/>
                    <w:right w:val="none" w:sz="0" w:space="0" w:color="auto"/>
                  </w:divBdr>
                  <w:divsChild>
                    <w:div w:id="897546766">
                      <w:marLeft w:val="0"/>
                      <w:marRight w:val="0"/>
                      <w:marTop w:val="0"/>
                      <w:marBottom w:val="0"/>
                      <w:divBdr>
                        <w:top w:val="none" w:sz="0" w:space="0" w:color="auto"/>
                        <w:left w:val="none" w:sz="0" w:space="0" w:color="auto"/>
                        <w:bottom w:val="none" w:sz="0" w:space="0" w:color="auto"/>
                        <w:right w:val="none" w:sz="0" w:space="0" w:color="auto"/>
                      </w:divBdr>
                      <w:divsChild>
                        <w:div w:id="917978431">
                          <w:marLeft w:val="0"/>
                          <w:marRight w:val="0"/>
                          <w:marTop w:val="0"/>
                          <w:marBottom w:val="0"/>
                          <w:divBdr>
                            <w:top w:val="none" w:sz="0" w:space="0" w:color="auto"/>
                            <w:left w:val="none" w:sz="0" w:space="0" w:color="auto"/>
                            <w:bottom w:val="none" w:sz="0" w:space="0" w:color="auto"/>
                            <w:right w:val="none" w:sz="0" w:space="0" w:color="auto"/>
                          </w:divBdr>
                          <w:divsChild>
                            <w:div w:id="509368737">
                              <w:marLeft w:val="0"/>
                              <w:marRight w:val="0"/>
                              <w:marTop w:val="0"/>
                              <w:marBottom w:val="300"/>
                              <w:divBdr>
                                <w:top w:val="none" w:sz="0" w:space="0" w:color="auto"/>
                                <w:left w:val="none" w:sz="0" w:space="0" w:color="auto"/>
                                <w:bottom w:val="none" w:sz="0" w:space="0" w:color="auto"/>
                                <w:right w:val="none" w:sz="0" w:space="0" w:color="auto"/>
                              </w:divBdr>
                              <w:divsChild>
                                <w:div w:id="1479423160">
                                  <w:marLeft w:val="0"/>
                                  <w:marRight w:val="0"/>
                                  <w:marTop w:val="0"/>
                                  <w:marBottom w:val="0"/>
                                  <w:divBdr>
                                    <w:top w:val="none" w:sz="0" w:space="0" w:color="auto"/>
                                    <w:left w:val="none" w:sz="0" w:space="0" w:color="auto"/>
                                    <w:bottom w:val="none" w:sz="0" w:space="0" w:color="auto"/>
                                    <w:right w:val="none" w:sz="0" w:space="0" w:color="auto"/>
                                  </w:divBdr>
                                </w:div>
                              </w:divsChild>
                            </w:div>
                            <w:div w:id="849297573">
                              <w:marLeft w:val="0"/>
                              <w:marRight w:val="0"/>
                              <w:marTop w:val="0"/>
                              <w:marBottom w:val="300"/>
                              <w:divBdr>
                                <w:top w:val="none" w:sz="0" w:space="0" w:color="auto"/>
                                <w:left w:val="none" w:sz="0" w:space="0" w:color="auto"/>
                                <w:bottom w:val="none" w:sz="0" w:space="0" w:color="auto"/>
                                <w:right w:val="none" w:sz="0" w:space="0" w:color="auto"/>
                              </w:divBdr>
                              <w:divsChild>
                                <w:div w:id="718170144">
                                  <w:marLeft w:val="0"/>
                                  <w:marRight w:val="0"/>
                                  <w:marTop w:val="0"/>
                                  <w:marBottom w:val="0"/>
                                  <w:divBdr>
                                    <w:top w:val="none" w:sz="0" w:space="0" w:color="auto"/>
                                    <w:left w:val="none" w:sz="0" w:space="0" w:color="auto"/>
                                    <w:bottom w:val="none" w:sz="0" w:space="0" w:color="auto"/>
                                    <w:right w:val="none" w:sz="0" w:space="0" w:color="auto"/>
                                  </w:divBdr>
                                  <w:divsChild>
                                    <w:div w:id="5380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8566">
                              <w:marLeft w:val="0"/>
                              <w:marRight w:val="0"/>
                              <w:marTop w:val="0"/>
                              <w:marBottom w:val="0"/>
                              <w:divBdr>
                                <w:top w:val="none" w:sz="0" w:space="0" w:color="auto"/>
                                <w:left w:val="none" w:sz="0" w:space="0" w:color="auto"/>
                                <w:bottom w:val="none" w:sz="0" w:space="0" w:color="auto"/>
                                <w:right w:val="none" w:sz="0" w:space="0" w:color="auto"/>
                              </w:divBdr>
                              <w:divsChild>
                                <w:div w:id="2035383448">
                                  <w:marLeft w:val="0"/>
                                  <w:marRight w:val="0"/>
                                  <w:marTop w:val="0"/>
                                  <w:marBottom w:val="0"/>
                                  <w:divBdr>
                                    <w:top w:val="none" w:sz="0" w:space="0" w:color="auto"/>
                                    <w:left w:val="none" w:sz="0" w:space="0" w:color="auto"/>
                                    <w:bottom w:val="none" w:sz="0" w:space="0" w:color="auto"/>
                                    <w:right w:val="none" w:sz="0" w:space="0" w:color="auto"/>
                                  </w:divBdr>
                                  <w:divsChild>
                                    <w:div w:id="1530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259135">
                  <w:marLeft w:val="0"/>
                  <w:marRight w:val="0"/>
                  <w:marTop w:val="0"/>
                  <w:marBottom w:val="0"/>
                  <w:divBdr>
                    <w:top w:val="none" w:sz="0" w:space="0" w:color="auto"/>
                    <w:left w:val="none" w:sz="0" w:space="0" w:color="auto"/>
                    <w:bottom w:val="none" w:sz="0" w:space="0" w:color="auto"/>
                    <w:right w:val="none" w:sz="0" w:space="0" w:color="auto"/>
                  </w:divBdr>
                  <w:divsChild>
                    <w:div w:id="174998787">
                      <w:marLeft w:val="0"/>
                      <w:marRight w:val="0"/>
                      <w:marTop w:val="0"/>
                      <w:marBottom w:val="0"/>
                      <w:divBdr>
                        <w:top w:val="none" w:sz="0" w:space="0" w:color="auto"/>
                        <w:left w:val="none" w:sz="0" w:space="0" w:color="auto"/>
                        <w:bottom w:val="none" w:sz="0" w:space="0" w:color="auto"/>
                        <w:right w:val="none" w:sz="0" w:space="0" w:color="auto"/>
                      </w:divBdr>
                      <w:divsChild>
                        <w:div w:id="431708527">
                          <w:marLeft w:val="0"/>
                          <w:marRight w:val="0"/>
                          <w:marTop w:val="0"/>
                          <w:marBottom w:val="0"/>
                          <w:divBdr>
                            <w:top w:val="none" w:sz="0" w:space="0" w:color="auto"/>
                            <w:left w:val="none" w:sz="0" w:space="0" w:color="auto"/>
                            <w:bottom w:val="none" w:sz="0" w:space="0" w:color="auto"/>
                            <w:right w:val="none" w:sz="0" w:space="0" w:color="auto"/>
                          </w:divBdr>
                          <w:divsChild>
                            <w:div w:id="1065032927">
                              <w:marLeft w:val="0"/>
                              <w:marRight w:val="0"/>
                              <w:marTop w:val="0"/>
                              <w:marBottom w:val="300"/>
                              <w:divBdr>
                                <w:top w:val="none" w:sz="0" w:space="0" w:color="auto"/>
                                <w:left w:val="none" w:sz="0" w:space="0" w:color="auto"/>
                                <w:bottom w:val="none" w:sz="0" w:space="0" w:color="auto"/>
                                <w:right w:val="none" w:sz="0" w:space="0" w:color="auto"/>
                              </w:divBdr>
                              <w:divsChild>
                                <w:div w:id="1295209723">
                                  <w:marLeft w:val="0"/>
                                  <w:marRight w:val="0"/>
                                  <w:marTop w:val="0"/>
                                  <w:marBottom w:val="0"/>
                                  <w:divBdr>
                                    <w:top w:val="none" w:sz="0" w:space="0" w:color="auto"/>
                                    <w:left w:val="none" w:sz="0" w:space="0" w:color="auto"/>
                                    <w:bottom w:val="none" w:sz="0" w:space="0" w:color="auto"/>
                                    <w:right w:val="none" w:sz="0" w:space="0" w:color="auto"/>
                                  </w:divBdr>
                                </w:div>
                              </w:divsChild>
                            </w:div>
                            <w:div w:id="2044549841">
                              <w:marLeft w:val="0"/>
                              <w:marRight w:val="0"/>
                              <w:marTop w:val="0"/>
                              <w:marBottom w:val="300"/>
                              <w:divBdr>
                                <w:top w:val="none" w:sz="0" w:space="0" w:color="auto"/>
                                <w:left w:val="none" w:sz="0" w:space="0" w:color="auto"/>
                                <w:bottom w:val="none" w:sz="0" w:space="0" w:color="auto"/>
                                <w:right w:val="none" w:sz="0" w:space="0" w:color="auto"/>
                              </w:divBdr>
                              <w:divsChild>
                                <w:div w:id="313879553">
                                  <w:marLeft w:val="0"/>
                                  <w:marRight w:val="0"/>
                                  <w:marTop w:val="0"/>
                                  <w:marBottom w:val="0"/>
                                  <w:divBdr>
                                    <w:top w:val="none" w:sz="0" w:space="0" w:color="auto"/>
                                    <w:left w:val="none" w:sz="0" w:space="0" w:color="auto"/>
                                    <w:bottom w:val="none" w:sz="0" w:space="0" w:color="auto"/>
                                    <w:right w:val="none" w:sz="0" w:space="0" w:color="auto"/>
                                  </w:divBdr>
                                  <w:divsChild>
                                    <w:div w:id="37015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874">
                              <w:marLeft w:val="0"/>
                              <w:marRight w:val="0"/>
                              <w:marTop w:val="0"/>
                              <w:marBottom w:val="0"/>
                              <w:divBdr>
                                <w:top w:val="none" w:sz="0" w:space="0" w:color="auto"/>
                                <w:left w:val="none" w:sz="0" w:space="0" w:color="auto"/>
                                <w:bottom w:val="none" w:sz="0" w:space="0" w:color="auto"/>
                                <w:right w:val="none" w:sz="0" w:space="0" w:color="auto"/>
                              </w:divBdr>
                              <w:divsChild>
                                <w:div w:id="1605922495">
                                  <w:marLeft w:val="0"/>
                                  <w:marRight w:val="0"/>
                                  <w:marTop w:val="0"/>
                                  <w:marBottom w:val="0"/>
                                  <w:divBdr>
                                    <w:top w:val="none" w:sz="0" w:space="0" w:color="auto"/>
                                    <w:left w:val="none" w:sz="0" w:space="0" w:color="auto"/>
                                    <w:bottom w:val="none" w:sz="0" w:space="0" w:color="auto"/>
                                    <w:right w:val="none" w:sz="0" w:space="0" w:color="auto"/>
                                  </w:divBdr>
                                  <w:divsChild>
                                    <w:div w:id="4659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7903">
          <w:marLeft w:val="0"/>
          <w:marRight w:val="0"/>
          <w:marTop w:val="0"/>
          <w:marBottom w:val="0"/>
          <w:divBdr>
            <w:top w:val="none" w:sz="0" w:space="0" w:color="auto"/>
            <w:left w:val="none" w:sz="0" w:space="0" w:color="auto"/>
            <w:bottom w:val="none" w:sz="0" w:space="0" w:color="auto"/>
            <w:right w:val="none" w:sz="0" w:space="0" w:color="auto"/>
          </w:divBdr>
          <w:divsChild>
            <w:div w:id="1381899111">
              <w:marLeft w:val="0"/>
              <w:marRight w:val="0"/>
              <w:marTop w:val="0"/>
              <w:marBottom w:val="0"/>
              <w:divBdr>
                <w:top w:val="none" w:sz="0" w:space="0" w:color="auto"/>
                <w:left w:val="none" w:sz="0" w:space="0" w:color="auto"/>
                <w:bottom w:val="none" w:sz="0" w:space="0" w:color="auto"/>
                <w:right w:val="none" w:sz="0" w:space="0" w:color="auto"/>
              </w:divBdr>
              <w:divsChild>
                <w:div w:id="825169151">
                  <w:marLeft w:val="0"/>
                  <w:marRight w:val="0"/>
                  <w:marTop w:val="0"/>
                  <w:marBottom w:val="0"/>
                  <w:divBdr>
                    <w:top w:val="none" w:sz="0" w:space="0" w:color="auto"/>
                    <w:left w:val="none" w:sz="0" w:space="0" w:color="auto"/>
                    <w:bottom w:val="none" w:sz="0" w:space="0" w:color="auto"/>
                    <w:right w:val="none" w:sz="0" w:space="0" w:color="auto"/>
                  </w:divBdr>
                  <w:divsChild>
                    <w:div w:id="315652796">
                      <w:marLeft w:val="0"/>
                      <w:marRight w:val="0"/>
                      <w:marTop w:val="0"/>
                      <w:marBottom w:val="0"/>
                      <w:divBdr>
                        <w:top w:val="none" w:sz="0" w:space="0" w:color="auto"/>
                        <w:left w:val="none" w:sz="0" w:space="0" w:color="auto"/>
                        <w:bottom w:val="none" w:sz="0" w:space="0" w:color="auto"/>
                        <w:right w:val="none" w:sz="0" w:space="0" w:color="auto"/>
                      </w:divBdr>
                      <w:divsChild>
                        <w:div w:id="414404314">
                          <w:marLeft w:val="0"/>
                          <w:marRight w:val="0"/>
                          <w:marTop w:val="0"/>
                          <w:marBottom w:val="0"/>
                          <w:divBdr>
                            <w:top w:val="none" w:sz="0" w:space="0" w:color="auto"/>
                            <w:left w:val="none" w:sz="0" w:space="0" w:color="auto"/>
                            <w:bottom w:val="none" w:sz="0" w:space="0" w:color="auto"/>
                            <w:right w:val="none" w:sz="0" w:space="0" w:color="auto"/>
                          </w:divBdr>
                          <w:divsChild>
                            <w:div w:id="1312977388">
                              <w:marLeft w:val="0"/>
                              <w:marRight w:val="0"/>
                              <w:marTop w:val="0"/>
                              <w:marBottom w:val="300"/>
                              <w:divBdr>
                                <w:top w:val="none" w:sz="0" w:space="0" w:color="auto"/>
                                <w:left w:val="none" w:sz="0" w:space="0" w:color="auto"/>
                                <w:bottom w:val="none" w:sz="0" w:space="0" w:color="auto"/>
                                <w:right w:val="none" w:sz="0" w:space="0" w:color="auto"/>
                              </w:divBdr>
                              <w:divsChild>
                                <w:div w:id="301039533">
                                  <w:marLeft w:val="0"/>
                                  <w:marRight w:val="0"/>
                                  <w:marTop w:val="0"/>
                                  <w:marBottom w:val="0"/>
                                  <w:divBdr>
                                    <w:top w:val="none" w:sz="0" w:space="0" w:color="auto"/>
                                    <w:left w:val="none" w:sz="0" w:space="0" w:color="auto"/>
                                    <w:bottom w:val="none" w:sz="0" w:space="0" w:color="auto"/>
                                    <w:right w:val="none" w:sz="0" w:space="0" w:color="auto"/>
                                  </w:divBdr>
                                </w:div>
                              </w:divsChild>
                            </w:div>
                            <w:div w:id="235172197">
                              <w:marLeft w:val="0"/>
                              <w:marRight w:val="0"/>
                              <w:marTop w:val="0"/>
                              <w:marBottom w:val="300"/>
                              <w:divBdr>
                                <w:top w:val="none" w:sz="0" w:space="0" w:color="auto"/>
                                <w:left w:val="none" w:sz="0" w:space="0" w:color="auto"/>
                                <w:bottom w:val="none" w:sz="0" w:space="0" w:color="auto"/>
                                <w:right w:val="none" w:sz="0" w:space="0" w:color="auto"/>
                              </w:divBdr>
                              <w:divsChild>
                                <w:div w:id="1761097725">
                                  <w:marLeft w:val="0"/>
                                  <w:marRight w:val="0"/>
                                  <w:marTop w:val="0"/>
                                  <w:marBottom w:val="0"/>
                                  <w:divBdr>
                                    <w:top w:val="none" w:sz="0" w:space="0" w:color="auto"/>
                                    <w:left w:val="none" w:sz="0" w:space="0" w:color="auto"/>
                                    <w:bottom w:val="none" w:sz="0" w:space="0" w:color="auto"/>
                                    <w:right w:val="none" w:sz="0" w:space="0" w:color="auto"/>
                                  </w:divBdr>
                                  <w:divsChild>
                                    <w:div w:id="830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35">
                              <w:marLeft w:val="0"/>
                              <w:marRight w:val="0"/>
                              <w:marTop w:val="0"/>
                              <w:marBottom w:val="0"/>
                              <w:divBdr>
                                <w:top w:val="none" w:sz="0" w:space="0" w:color="auto"/>
                                <w:left w:val="none" w:sz="0" w:space="0" w:color="auto"/>
                                <w:bottom w:val="none" w:sz="0" w:space="0" w:color="auto"/>
                                <w:right w:val="none" w:sz="0" w:space="0" w:color="auto"/>
                              </w:divBdr>
                              <w:divsChild>
                                <w:div w:id="86388777">
                                  <w:marLeft w:val="0"/>
                                  <w:marRight w:val="0"/>
                                  <w:marTop w:val="0"/>
                                  <w:marBottom w:val="0"/>
                                  <w:divBdr>
                                    <w:top w:val="none" w:sz="0" w:space="0" w:color="auto"/>
                                    <w:left w:val="none" w:sz="0" w:space="0" w:color="auto"/>
                                    <w:bottom w:val="none" w:sz="0" w:space="0" w:color="auto"/>
                                    <w:right w:val="none" w:sz="0" w:space="0" w:color="auto"/>
                                  </w:divBdr>
                                  <w:divsChild>
                                    <w:div w:id="132280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794784">
                  <w:marLeft w:val="0"/>
                  <w:marRight w:val="0"/>
                  <w:marTop w:val="0"/>
                  <w:marBottom w:val="0"/>
                  <w:divBdr>
                    <w:top w:val="none" w:sz="0" w:space="0" w:color="auto"/>
                    <w:left w:val="none" w:sz="0" w:space="0" w:color="auto"/>
                    <w:bottom w:val="none" w:sz="0" w:space="0" w:color="auto"/>
                    <w:right w:val="none" w:sz="0" w:space="0" w:color="auto"/>
                  </w:divBdr>
                  <w:divsChild>
                    <w:div w:id="2086144190">
                      <w:marLeft w:val="0"/>
                      <w:marRight w:val="0"/>
                      <w:marTop w:val="0"/>
                      <w:marBottom w:val="0"/>
                      <w:divBdr>
                        <w:top w:val="none" w:sz="0" w:space="0" w:color="auto"/>
                        <w:left w:val="none" w:sz="0" w:space="0" w:color="auto"/>
                        <w:bottom w:val="none" w:sz="0" w:space="0" w:color="auto"/>
                        <w:right w:val="none" w:sz="0" w:space="0" w:color="auto"/>
                      </w:divBdr>
                      <w:divsChild>
                        <w:div w:id="248662878">
                          <w:marLeft w:val="0"/>
                          <w:marRight w:val="0"/>
                          <w:marTop w:val="0"/>
                          <w:marBottom w:val="0"/>
                          <w:divBdr>
                            <w:top w:val="none" w:sz="0" w:space="0" w:color="auto"/>
                            <w:left w:val="none" w:sz="0" w:space="0" w:color="auto"/>
                            <w:bottom w:val="none" w:sz="0" w:space="0" w:color="auto"/>
                            <w:right w:val="none" w:sz="0" w:space="0" w:color="auto"/>
                          </w:divBdr>
                          <w:divsChild>
                            <w:div w:id="823275295">
                              <w:marLeft w:val="0"/>
                              <w:marRight w:val="0"/>
                              <w:marTop w:val="0"/>
                              <w:marBottom w:val="300"/>
                              <w:divBdr>
                                <w:top w:val="none" w:sz="0" w:space="0" w:color="auto"/>
                                <w:left w:val="none" w:sz="0" w:space="0" w:color="auto"/>
                                <w:bottom w:val="none" w:sz="0" w:space="0" w:color="auto"/>
                                <w:right w:val="none" w:sz="0" w:space="0" w:color="auto"/>
                              </w:divBdr>
                              <w:divsChild>
                                <w:div w:id="3830129">
                                  <w:marLeft w:val="0"/>
                                  <w:marRight w:val="0"/>
                                  <w:marTop w:val="0"/>
                                  <w:marBottom w:val="0"/>
                                  <w:divBdr>
                                    <w:top w:val="none" w:sz="0" w:space="0" w:color="auto"/>
                                    <w:left w:val="none" w:sz="0" w:space="0" w:color="auto"/>
                                    <w:bottom w:val="none" w:sz="0" w:space="0" w:color="auto"/>
                                    <w:right w:val="none" w:sz="0" w:space="0" w:color="auto"/>
                                  </w:divBdr>
                                </w:div>
                              </w:divsChild>
                            </w:div>
                            <w:div w:id="1647589897">
                              <w:marLeft w:val="0"/>
                              <w:marRight w:val="0"/>
                              <w:marTop w:val="0"/>
                              <w:marBottom w:val="300"/>
                              <w:divBdr>
                                <w:top w:val="none" w:sz="0" w:space="0" w:color="auto"/>
                                <w:left w:val="none" w:sz="0" w:space="0" w:color="auto"/>
                                <w:bottom w:val="none" w:sz="0" w:space="0" w:color="auto"/>
                                <w:right w:val="none" w:sz="0" w:space="0" w:color="auto"/>
                              </w:divBdr>
                              <w:divsChild>
                                <w:div w:id="1457679400">
                                  <w:marLeft w:val="0"/>
                                  <w:marRight w:val="0"/>
                                  <w:marTop w:val="0"/>
                                  <w:marBottom w:val="0"/>
                                  <w:divBdr>
                                    <w:top w:val="none" w:sz="0" w:space="0" w:color="auto"/>
                                    <w:left w:val="none" w:sz="0" w:space="0" w:color="auto"/>
                                    <w:bottom w:val="none" w:sz="0" w:space="0" w:color="auto"/>
                                    <w:right w:val="none" w:sz="0" w:space="0" w:color="auto"/>
                                  </w:divBdr>
                                  <w:divsChild>
                                    <w:div w:id="15286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4154">
                              <w:marLeft w:val="0"/>
                              <w:marRight w:val="0"/>
                              <w:marTop w:val="0"/>
                              <w:marBottom w:val="0"/>
                              <w:divBdr>
                                <w:top w:val="none" w:sz="0" w:space="0" w:color="auto"/>
                                <w:left w:val="none" w:sz="0" w:space="0" w:color="auto"/>
                                <w:bottom w:val="none" w:sz="0" w:space="0" w:color="auto"/>
                                <w:right w:val="none" w:sz="0" w:space="0" w:color="auto"/>
                              </w:divBdr>
                              <w:divsChild>
                                <w:div w:id="1053120111">
                                  <w:marLeft w:val="0"/>
                                  <w:marRight w:val="0"/>
                                  <w:marTop w:val="0"/>
                                  <w:marBottom w:val="0"/>
                                  <w:divBdr>
                                    <w:top w:val="none" w:sz="0" w:space="0" w:color="auto"/>
                                    <w:left w:val="none" w:sz="0" w:space="0" w:color="auto"/>
                                    <w:bottom w:val="none" w:sz="0" w:space="0" w:color="auto"/>
                                    <w:right w:val="none" w:sz="0" w:space="0" w:color="auto"/>
                                  </w:divBdr>
                                  <w:divsChild>
                                    <w:div w:id="3852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0460">
                  <w:marLeft w:val="0"/>
                  <w:marRight w:val="0"/>
                  <w:marTop w:val="0"/>
                  <w:marBottom w:val="0"/>
                  <w:divBdr>
                    <w:top w:val="none" w:sz="0" w:space="0" w:color="auto"/>
                    <w:left w:val="none" w:sz="0" w:space="0" w:color="auto"/>
                    <w:bottom w:val="none" w:sz="0" w:space="0" w:color="auto"/>
                    <w:right w:val="none" w:sz="0" w:space="0" w:color="auto"/>
                  </w:divBdr>
                  <w:divsChild>
                    <w:div w:id="95911708">
                      <w:marLeft w:val="0"/>
                      <w:marRight w:val="0"/>
                      <w:marTop w:val="0"/>
                      <w:marBottom w:val="0"/>
                      <w:divBdr>
                        <w:top w:val="none" w:sz="0" w:space="0" w:color="auto"/>
                        <w:left w:val="none" w:sz="0" w:space="0" w:color="auto"/>
                        <w:bottom w:val="none" w:sz="0" w:space="0" w:color="auto"/>
                        <w:right w:val="none" w:sz="0" w:space="0" w:color="auto"/>
                      </w:divBdr>
                      <w:divsChild>
                        <w:div w:id="1272009070">
                          <w:marLeft w:val="0"/>
                          <w:marRight w:val="0"/>
                          <w:marTop w:val="0"/>
                          <w:marBottom w:val="0"/>
                          <w:divBdr>
                            <w:top w:val="none" w:sz="0" w:space="0" w:color="auto"/>
                            <w:left w:val="none" w:sz="0" w:space="0" w:color="auto"/>
                            <w:bottom w:val="none" w:sz="0" w:space="0" w:color="auto"/>
                            <w:right w:val="none" w:sz="0" w:space="0" w:color="auto"/>
                          </w:divBdr>
                          <w:divsChild>
                            <w:div w:id="1031690866">
                              <w:marLeft w:val="0"/>
                              <w:marRight w:val="0"/>
                              <w:marTop w:val="0"/>
                              <w:marBottom w:val="300"/>
                              <w:divBdr>
                                <w:top w:val="none" w:sz="0" w:space="0" w:color="auto"/>
                                <w:left w:val="none" w:sz="0" w:space="0" w:color="auto"/>
                                <w:bottom w:val="none" w:sz="0" w:space="0" w:color="auto"/>
                                <w:right w:val="none" w:sz="0" w:space="0" w:color="auto"/>
                              </w:divBdr>
                              <w:divsChild>
                                <w:div w:id="1033310674">
                                  <w:marLeft w:val="0"/>
                                  <w:marRight w:val="0"/>
                                  <w:marTop w:val="0"/>
                                  <w:marBottom w:val="0"/>
                                  <w:divBdr>
                                    <w:top w:val="none" w:sz="0" w:space="0" w:color="auto"/>
                                    <w:left w:val="none" w:sz="0" w:space="0" w:color="auto"/>
                                    <w:bottom w:val="none" w:sz="0" w:space="0" w:color="auto"/>
                                    <w:right w:val="none" w:sz="0" w:space="0" w:color="auto"/>
                                  </w:divBdr>
                                </w:div>
                              </w:divsChild>
                            </w:div>
                            <w:div w:id="339358060">
                              <w:marLeft w:val="0"/>
                              <w:marRight w:val="0"/>
                              <w:marTop w:val="0"/>
                              <w:marBottom w:val="300"/>
                              <w:divBdr>
                                <w:top w:val="none" w:sz="0" w:space="0" w:color="auto"/>
                                <w:left w:val="none" w:sz="0" w:space="0" w:color="auto"/>
                                <w:bottom w:val="none" w:sz="0" w:space="0" w:color="auto"/>
                                <w:right w:val="none" w:sz="0" w:space="0" w:color="auto"/>
                              </w:divBdr>
                              <w:divsChild>
                                <w:div w:id="1375040664">
                                  <w:marLeft w:val="0"/>
                                  <w:marRight w:val="0"/>
                                  <w:marTop w:val="0"/>
                                  <w:marBottom w:val="0"/>
                                  <w:divBdr>
                                    <w:top w:val="none" w:sz="0" w:space="0" w:color="auto"/>
                                    <w:left w:val="none" w:sz="0" w:space="0" w:color="auto"/>
                                    <w:bottom w:val="none" w:sz="0" w:space="0" w:color="auto"/>
                                    <w:right w:val="none" w:sz="0" w:space="0" w:color="auto"/>
                                  </w:divBdr>
                                  <w:divsChild>
                                    <w:div w:id="14884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945">
                              <w:marLeft w:val="0"/>
                              <w:marRight w:val="0"/>
                              <w:marTop w:val="0"/>
                              <w:marBottom w:val="0"/>
                              <w:divBdr>
                                <w:top w:val="none" w:sz="0" w:space="0" w:color="auto"/>
                                <w:left w:val="none" w:sz="0" w:space="0" w:color="auto"/>
                                <w:bottom w:val="none" w:sz="0" w:space="0" w:color="auto"/>
                                <w:right w:val="none" w:sz="0" w:space="0" w:color="auto"/>
                              </w:divBdr>
                              <w:divsChild>
                                <w:div w:id="133570228">
                                  <w:marLeft w:val="0"/>
                                  <w:marRight w:val="0"/>
                                  <w:marTop w:val="0"/>
                                  <w:marBottom w:val="0"/>
                                  <w:divBdr>
                                    <w:top w:val="none" w:sz="0" w:space="0" w:color="auto"/>
                                    <w:left w:val="none" w:sz="0" w:space="0" w:color="auto"/>
                                    <w:bottom w:val="none" w:sz="0" w:space="0" w:color="auto"/>
                                    <w:right w:val="none" w:sz="0" w:space="0" w:color="auto"/>
                                  </w:divBdr>
                                  <w:divsChild>
                                    <w:div w:id="1549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527965">
          <w:marLeft w:val="0"/>
          <w:marRight w:val="0"/>
          <w:marTop w:val="0"/>
          <w:marBottom w:val="0"/>
          <w:divBdr>
            <w:top w:val="none" w:sz="0" w:space="0" w:color="auto"/>
            <w:left w:val="none" w:sz="0" w:space="0" w:color="auto"/>
            <w:bottom w:val="none" w:sz="0" w:space="0" w:color="auto"/>
            <w:right w:val="none" w:sz="0" w:space="0" w:color="auto"/>
          </w:divBdr>
          <w:divsChild>
            <w:div w:id="526868661">
              <w:marLeft w:val="0"/>
              <w:marRight w:val="0"/>
              <w:marTop w:val="0"/>
              <w:marBottom w:val="0"/>
              <w:divBdr>
                <w:top w:val="none" w:sz="0" w:space="0" w:color="auto"/>
                <w:left w:val="none" w:sz="0" w:space="0" w:color="auto"/>
                <w:bottom w:val="none" w:sz="0" w:space="0" w:color="auto"/>
                <w:right w:val="none" w:sz="0" w:space="0" w:color="auto"/>
              </w:divBdr>
              <w:divsChild>
                <w:div w:id="872426749">
                  <w:marLeft w:val="0"/>
                  <w:marRight w:val="0"/>
                  <w:marTop w:val="0"/>
                  <w:marBottom w:val="0"/>
                  <w:divBdr>
                    <w:top w:val="none" w:sz="0" w:space="0" w:color="auto"/>
                    <w:left w:val="none" w:sz="0" w:space="0" w:color="auto"/>
                    <w:bottom w:val="none" w:sz="0" w:space="0" w:color="auto"/>
                    <w:right w:val="none" w:sz="0" w:space="0" w:color="auto"/>
                  </w:divBdr>
                  <w:divsChild>
                    <w:div w:id="437524379">
                      <w:marLeft w:val="0"/>
                      <w:marRight w:val="0"/>
                      <w:marTop w:val="0"/>
                      <w:marBottom w:val="0"/>
                      <w:divBdr>
                        <w:top w:val="none" w:sz="0" w:space="0" w:color="auto"/>
                        <w:left w:val="none" w:sz="0" w:space="0" w:color="auto"/>
                        <w:bottom w:val="none" w:sz="0" w:space="0" w:color="auto"/>
                        <w:right w:val="none" w:sz="0" w:space="0" w:color="auto"/>
                      </w:divBdr>
                      <w:divsChild>
                        <w:div w:id="2083335769">
                          <w:marLeft w:val="0"/>
                          <w:marRight w:val="0"/>
                          <w:marTop w:val="0"/>
                          <w:marBottom w:val="0"/>
                          <w:divBdr>
                            <w:top w:val="none" w:sz="0" w:space="0" w:color="auto"/>
                            <w:left w:val="none" w:sz="0" w:space="0" w:color="auto"/>
                            <w:bottom w:val="none" w:sz="0" w:space="0" w:color="auto"/>
                            <w:right w:val="none" w:sz="0" w:space="0" w:color="auto"/>
                          </w:divBdr>
                          <w:divsChild>
                            <w:div w:id="1427460567">
                              <w:marLeft w:val="0"/>
                              <w:marRight w:val="0"/>
                              <w:marTop w:val="0"/>
                              <w:marBottom w:val="300"/>
                              <w:divBdr>
                                <w:top w:val="none" w:sz="0" w:space="0" w:color="auto"/>
                                <w:left w:val="none" w:sz="0" w:space="0" w:color="auto"/>
                                <w:bottom w:val="none" w:sz="0" w:space="0" w:color="auto"/>
                                <w:right w:val="none" w:sz="0" w:space="0" w:color="auto"/>
                              </w:divBdr>
                              <w:divsChild>
                                <w:div w:id="644970203">
                                  <w:marLeft w:val="0"/>
                                  <w:marRight w:val="0"/>
                                  <w:marTop w:val="0"/>
                                  <w:marBottom w:val="0"/>
                                  <w:divBdr>
                                    <w:top w:val="none" w:sz="0" w:space="0" w:color="auto"/>
                                    <w:left w:val="none" w:sz="0" w:space="0" w:color="auto"/>
                                    <w:bottom w:val="none" w:sz="0" w:space="0" w:color="auto"/>
                                    <w:right w:val="none" w:sz="0" w:space="0" w:color="auto"/>
                                  </w:divBdr>
                                </w:div>
                              </w:divsChild>
                            </w:div>
                            <w:div w:id="250896093">
                              <w:marLeft w:val="0"/>
                              <w:marRight w:val="0"/>
                              <w:marTop w:val="0"/>
                              <w:marBottom w:val="300"/>
                              <w:divBdr>
                                <w:top w:val="none" w:sz="0" w:space="0" w:color="auto"/>
                                <w:left w:val="none" w:sz="0" w:space="0" w:color="auto"/>
                                <w:bottom w:val="none" w:sz="0" w:space="0" w:color="auto"/>
                                <w:right w:val="none" w:sz="0" w:space="0" w:color="auto"/>
                              </w:divBdr>
                              <w:divsChild>
                                <w:div w:id="965937019">
                                  <w:marLeft w:val="0"/>
                                  <w:marRight w:val="0"/>
                                  <w:marTop w:val="0"/>
                                  <w:marBottom w:val="0"/>
                                  <w:divBdr>
                                    <w:top w:val="none" w:sz="0" w:space="0" w:color="auto"/>
                                    <w:left w:val="none" w:sz="0" w:space="0" w:color="auto"/>
                                    <w:bottom w:val="none" w:sz="0" w:space="0" w:color="auto"/>
                                    <w:right w:val="none" w:sz="0" w:space="0" w:color="auto"/>
                                  </w:divBdr>
                                  <w:divsChild>
                                    <w:div w:id="11103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5288">
                              <w:marLeft w:val="0"/>
                              <w:marRight w:val="0"/>
                              <w:marTop w:val="0"/>
                              <w:marBottom w:val="0"/>
                              <w:divBdr>
                                <w:top w:val="none" w:sz="0" w:space="0" w:color="auto"/>
                                <w:left w:val="none" w:sz="0" w:space="0" w:color="auto"/>
                                <w:bottom w:val="none" w:sz="0" w:space="0" w:color="auto"/>
                                <w:right w:val="none" w:sz="0" w:space="0" w:color="auto"/>
                              </w:divBdr>
                              <w:divsChild>
                                <w:div w:id="109865698">
                                  <w:marLeft w:val="0"/>
                                  <w:marRight w:val="0"/>
                                  <w:marTop w:val="0"/>
                                  <w:marBottom w:val="0"/>
                                  <w:divBdr>
                                    <w:top w:val="none" w:sz="0" w:space="0" w:color="auto"/>
                                    <w:left w:val="none" w:sz="0" w:space="0" w:color="auto"/>
                                    <w:bottom w:val="none" w:sz="0" w:space="0" w:color="auto"/>
                                    <w:right w:val="none" w:sz="0" w:space="0" w:color="auto"/>
                                  </w:divBdr>
                                  <w:divsChild>
                                    <w:div w:id="185587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6280">
                  <w:marLeft w:val="0"/>
                  <w:marRight w:val="0"/>
                  <w:marTop w:val="0"/>
                  <w:marBottom w:val="0"/>
                  <w:divBdr>
                    <w:top w:val="none" w:sz="0" w:space="0" w:color="auto"/>
                    <w:left w:val="none" w:sz="0" w:space="0" w:color="auto"/>
                    <w:bottom w:val="none" w:sz="0" w:space="0" w:color="auto"/>
                    <w:right w:val="none" w:sz="0" w:space="0" w:color="auto"/>
                  </w:divBdr>
                  <w:divsChild>
                    <w:div w:id="1300185229">
                      <w:marLeft w:val="0"/>
                      <w:marRight w:val="0"/>
                      <w:marTop w:val="0"/>
                      <w:marBottom w:val="0"/>
                      <w:divBdr>
                        <w:top w:val="none" w:sz="0" w:space="0" w:color="auto"/>
                        <w:left w:val="none" w:sz="0" w:space="0" w:color="auto"/>
                        <w:bottom w:val="none" w:sz="0" w:space="0" w:color="auto"/>
                        <w:right w:val="none" w:sz="0" w:space="0" w:color="auto"/>
                      </w:divBdr>
                      <w:divsChild>
                        <w:div w:id="855121093">
                          <w:marLeft w:val="0"/>
                          <w:marRight w:val="0"/>
                          <w:marTop w:val="0"/>
                          <w:marBottom w:val="0"/>
                          <w:divBdr>
                            <w:top w:val="none" w:sz="0" w:space="0" w:color="auto"/>
                            <w:left w:val="none" w:sz="0" w:space="0" w:color="auto"/>
                            <w:bottom w:val="none" w:sz="0" w:space="0" w:color="auto"/>
                            <w:right w:val="none" w:sz="0" w:space="0" w:color="auto"/>
                          </w:divBdr>
                          <w:divsChild>
                            <w:div w:id="1389648702">
                              <w:marLeft w:val="0"/>
                              <w:marRight w:val="0"/>
                              <w:marTop w:val="0"/>
                              <w:marBottom w:val="300"/>
                              <w:divBdr>
                                <w:top w:val="none" w:sz="0" w:space="0" w:color="auto"/>
                                <w:left w:val="none" w:sz="0" w:space="0" w:color="auto"/>
                                <w:bottom w:val="none" w:sz="0" w:space="0" w:color="auto"/>
                                <w:right w:val="none" w:sz="0" w:space="0" w:color="auto"/>
                              </w:divBdr>
                              <w:divsChild>
                                <w:div w:id="2111048006">
                                  <w:marLeft w:val="0"/>
                                  <w:marRight w:val="0"/>
                                  <w:marTop w:val="0"/>
                                  <w:marBottom w:val="0"/>
                                  <w:divBdr>
                                    <w:top w:val="none" w:sz="0" w:space="0" w:color="auto"/>
                                    <w:left w:val="none" w:sz="0" w:space="0" w:color="auto"/>
                                    <w:bottom w:val="none" w:sz="0" w:space="0" w:color="auto"/>
                                    <w:right w:val="none" w:sz="0" w:space="0" w:color="auto"/>
                                  </w:divBdr>
                                </w:div>
                              </w:divsChild>
                            </w:div>
                            <w:div w:id="549072410">
                              <w:marLeft w:val="0"/>
                              <w:marRight w:val="0"/>
                              <w:marTop w:val="0"/>
                              <w:marBottom w:val="30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none" w:sz="0" w:space="0" w:color="auto"/>
                                    <w:left w:val="none" w:sz="0" w:space="0" w:color="auto"/>
                                    <w:bottom w:val="none" w:sz="0" w:space="0" w:color="auto"/>
                                    <w:right w:val="none" w:sz="0" w:space="0" w:color="auto"/>
                                  </w:divBdr>
                                  <w:divsChild>
                                    <w:div w:id="2520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50322">
                              <w:marLeft w:val="0"/>
                              <w:marRight w:val="0"/>
                              <w:marTop w:val="0"/>
                              <w:marBottom w:val="0"/>
                              <w:divBdr>
                                <w:top w:val="none" w:sz="0" w:space="0" w:color="auto"/>
                                <w:left w:val="none" w:sz="0" w:space="0" w:color="auto"/>
                                <w:bottom w:val="none" w:sz="0" w:space="0" w:color="auto"/>
                                <w:right w:val="none" w:sz="0" w:space="0" w:color="auto"/>
                              </w:divBdr>
                              <w:divsChild>
                                <w:div w:id="1299989858">
                                  <w:marLeft w:val="0"/>
                                  <w:marRight w:val="0"/>
                                  <w:marTop w:val="0"/>
                                  <w:marBottom w:val="0"/>
                                  <w:divBdr>
                                    <w:top w:val="none" w:sz="0" w:space="0" w:color="auto"/>
                                    <w:left w:val="none" w:sz="0" w:space="0" w:color="auto"/>
                                    <w:bottom w:val="none" w:sz="0" w:space="0" w:color="auto"/>
                                    <w:right w:val="none" w:sz="0" w:space="0" w:color="auto"/>
                                  </w:divBdr>
                                  <w:divsChild>
                                    <w:div w:id="8656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317159">
                  <w:marLeft w:val="0"/>
                  <w:marRight w:val="0"/>
                  <w:marTop w:val="0"/>
                  <w:marBottom w:val="0"/>
                  <w:divBdr>
                    <w:top w:val="none" w:sz="0" w:space="0" w:color="auto"/>
                    <w:left w:val="none" w:sz="0" w:space="0" w:color="auto"/>
                    <w:bottom w:val="none" w:sz="0" w:space="0" w:color="auto"/>
                    <w:right w:val="none" w:sz="0" w:space="0" w:color="auto"/>
                  </w:divBdr>
                  <w:divsChild>
                    <w:div w:id="395400769">
                      <w:marLeft w:val="0"/>
                      <w:marRight w:val="0"/>
                      <w:marTop w:val="0"/>
                      <w:marBottom w:val="0"/>
                      <w:divBdr>
                        <w:top w:val="none" w:sz="0" w:space="0" w:color="auto"/>
                        <w:left w:val="none" w:sz="0" w:space="0" w:color="auto"/>
                        <w:bottom w:val="none" w:sz="0" w:space="0" w:color="auto"/>
                        <w:right w:val="none" w:sz="0" w:space="0" w:color="auto"/>
                      </w:divBdr>
                      <w:divsChild>
                        <w:div w:id="468018470">
                          <w:marLeft w:val="0"/>
                          <w:marRight w:val="0"/>
                          <w:marTop w:val="0"/>
                          <w:marBottom w:val="0"/>
                          <w:divBdr>
                            <w:top w:val="none" w:sz="0" w:space="0" w:color="auto"/>
                            <w:left w:val="none" w:sz="0" w:space="0" w:color="auto"/>
                            <w:bottom w:val="none" w:sz="0" w:space="0" w:color="auto"/>
                            <w:right w:val="none" w:sz="0" w:space="0" w:color="auto"/>
                          </w:divBdr>
                          <w:divsChild>
                            <w:div w:id="1897814418">
                              <w:marLeft w:val="0"/>
                              <w:marRight w:val="0"/>
                              <w:marTop w:val="0"/>
                              <w:marBottom w:val="300"/>
                              <w:divBdr>
                                <w:top w:val="none" w:sz="0" w:space="0" w:color="auto"/>
                                <w:left w:val="none" w:sz="0" w:space="0" w:color="auto"/>
                                <w:bottom w:val="none" w:sz="0" w:space="0" w:color="auto"/>
                                <w:right w:val="none" w:sz="0" w:space="0" w:color="auto"/>
                              </w:divBdr>
                              <w:divsChild>
                                <w:div w:id="1823348080">
                                  <w:marLeft w:val="0"/>
                                  <w:marRight w:val="0"/>
                                  <w:marTop w:val="0"/>
                                  <w:marBottom w:val="0"/>
                                  <w:divBdr>
                                    <w:top w:val="none" w:sz="0" w:space="0" w:color="auto"/>
                                    <w:left w:val="none" w:sz="0" w:space="0" w:color="auto"/>
                                    <w:bottom w:val="none" w:sz="0" w:space="0" w:color="auto"/>
                                    <w:right w:val="none" w:sz="0" w:space="0" w:color="auto"/>
                                  </w:divBdr>
                                </w:div>
                              </w:divsChild>
                            </w:div>
                            <w:div w:id="2104296538">
                              <w:marLeft w:val="0"/>
                              <w:marRight w:val="0"/>
                              <w:marTop w:val="0"/>
                              <w:marBottom w:val="300"/>
                              <w:divBdr>
                                <w:top w:val="none" w:sz="0" w:space="0" w:color="auto"/>
                                <w:left w:val="none" w:sz="0" w:space="0" w:color="auto"/>
                                <w:bottom w:val="none" w:sz="0" w:space="0" w:color="auto"/>
                                <w:right w:val="none" w:sz="0" w:space="0" w:color="auto"/>
                              </w:divBdr>
                              <w:divsChild>
                                <w:div w:id="1638535349">
                                  <w:marLeft w:val="0"/>
                                  <w:marRight w:val="0"/>
                                  <w:marTop w:val="0"/>
                                  <w:marBottom w:val="0"/>
                                  <w:divBdr>
                                    <w:top w:val="none" w:sz="0" w:space="0" w:color="auto"/>
                                    <w:left w:val="none" w:sz="0" w:space="0" w:color="auto"/>
                                    <w:bottom w:val="none" w:sz="0" w:space="0" w:color="auto"/>
                                    <w:right w:val="none" w:sz="0" w:space="0" w:color="auto"/>
                                  </w:divBdr>
                                  <w:divsChild>
                                    <w:div w:id="12058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054">
                              <w:marLeft w:val="0"/>
                              <w:marRight w:val="0"/>
                              <w:marTop w:val="0"/>
                              <w:marBottom w:val="0"/>
                              <w:divBdr>
                                <w:top w:val="none" w:sz="0" w:space="0" w:color="auto"/>
                                <w:left w:val="none" w:sz="0" w:space="0" w:color="auto"/>
                                <w:bottom w:val="none" w:sz="0" w:space="0" w:color="auto"/>
                                <w:right w:val="none" w:sz="0" w:space="0" w:color="auto"/>
                              </w:divBdr>
                              <w:divsChild>
                                <w:div w:id="564874577">
                                  <w:marLeft w:val="0"/>
                                  <w:marRight w:val="0"/>
                                  <w:marTop w:val="0"/>
                                  <w:marBottom w:val="0"/>
                                  <w:divBdr>
                                    <w:top w:val="none" w:sz="0" w:space="0" w:color="auto"/>
                                    <w:left w:val="none" w:sz="0" w:space="0" w:color="auto"/>
                                    <w:bottom w:val="none" w:sz="0" w:space="0" w:color="auto"/>
                                    <w:right w:val="none" w:sz="0" w:space="0" w:color="auto"/>
                                  </w:divBdr>
                                  <w:divsChild>
                                    <w:div w:id="1846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153166">
          <w:marLeft w:val="0"/>
          <w:marRight w:val="0"/>
          <w:marTop w:val="0"/>
          <w:marBottom w:val="0"/>
          <w:divBdr>
            <w:top w:val="none" w:sz="0" w:space="0" w:color="auto"/>
            <w:left w:val="none" w:sz="0" w:space="0" w:color="auto"/>
            <w:bottom w:val="none" w:sz="0" w:space="0" w:color="auto"/>
            <w:right w:val="none" w:sz="0" w:space="0" w:color="auto"/>
          </w:divBdr>
          <w:divsChild>
            <w:div w:id="388117785">
              <w:marLeft w:val="0"/>
              <w:marRight w:val="0"/>
              <w:marTop w:val="0"/>
              <w:marBottom w:val="0"/>
              <w:divBdr>
                <w:top w:val="none" w:sz="0" w:space="0" w:color="auto"/>
                <w:left w:val="none" w:sz="0" w:space="0" w:color="auto"/>
                <w:bottom w:val="none" w:sz="0" w:space="0" w:color="auto"/>
                <w:right w:val="none" w:sz="0" w:space="0" w:color="auto"/>
              </w:divBdr>
              <w:divsChild>
                <w:div w:id="414328187">
                  <w:marLeft w:val="0"/>
                  <w:marRight w:val="0"/>
                  <w:marTop w:val="0"/>
                  <w:marBottom w:val="0"/>
                  <w:divBdr>
                    <w:top w:val="none" w:sz="0" w:space="0" w:color="auto"/>
                    <w:left w:val="none" w:sz="0" w:space="0" w:color="auto"/>
                    <w:bottom w:val="none" w:sz="0" w:space="0" w:color="auto"/>
                    <w:right w:val="none" w:sz="0" w:space="0" w:color="auto"/>
                  </w:divBdr>
                  <w:divsChild>
                    <w:div w:id="1037968063">
                      <w:marLeft w:val="0"/>
                      <w:marRight w:val="0"/>
                      <w:marTop w:val="0"/>
                      <w:marBottom w:val="0"/>
                      <w:divBdr>
                        <w:top w:val="none" w:sz="0" w:space="0" w:color="auto"/>
                        <w:left w:val="none" w:sz="0" w:space="0" w:color="auto"/>
                        <w:bottom w:val="none" w:sz="0" w:space="0" w:color="auto"/>
                        <w:right w:val="none" w:sz="0" w:space="0" w:color="auto"/>
                      </w:divBdr>
                      <w:divsChild>
                        <w:div w:id="1627614677">
                          <w:marLeft w:val="0"/>
                          <w:marRight w:val="0"/>
                          <w:marTop w:val="0"/>
                          <w:marBottom w:val="0"/>
                          <w:divBdr>
                            <w:top w:val="none" w:sz="0" w:space="0" w:color="auto"/>
                            <w:left w:val="none" w:sz="0" w:space="0" w:color="auto"/>
                            <w:bottom w:val="none" w:sz="0" w:space="0" w:color="auto"/>
                            <w:right w:val="none" w:sz="0" w:space="0" w:color="auto"/>
                          </w:divBdr>
                          <w:divsChild>
                            <w:div w:id="1809856374">
                              <w:marLeft w:val="0"/>
                              <w:marRight w:val="0"/>
                              <w:marTop w:val="0"/>
                              <w:marBottom w:val="300"/>
                              <w:divBdr>
                                <w:top w:val="none" w:sz="0" w:space="0" w:color="auto"/>
                                <w:left w:val="none" w:sz="0" w:space="0" w:color="auto"/>
                                <w:bottom w:val="none" w:sz="0" w:space="0" w:color="auto"/>
                                <w:right w:val="none" w:sz="0" w:space="0" w:color="auto"/>
                              </w:divBdr>
                              <w:divsChild>
                                <w:div w:id="1940290318">
                                  <w:marLeft w:val="0"/>
                                  <w:marRight w:val="0"/>
                                  <w:marTop w:val="0"/>
                                  <w:marBottom w:val="0"/>
                                  <w:divBdr>
                                    <w:top w:val="none" w:sz="0" w:space="0" w:color="auto"/>
                                    <w:left w:val="none" w:sz="0" w:space="0" w:color="auto"/>
                                    <w:bottom w:val="none" w:sz="0" w:space="0" w:color="auto"/>
                                    <w:right w:val="none" w:sz="0" w:space="0" w:color="auto"/>
                                  </w:divBdr>
                                </w:div>
                              </w:divsChild>
                            </w:div>
                            <w:div w:id="1037387570">
                              <w:marLeft w:val="0"/>
                              <w:marRight w:val="0"/>
                              <w:marTop w:val="0"/>
                              <w:marBottom w:val="300"/>
                              <w:divBdr>
                                <w:top w:val="none" w:sz="0" w:space="0" w:color="auto"/>
                                <w:left w:val="none" w:sz="0" w:space="0" w:color="auto"/>
                                <w:bottom w:val="none" w:sz="0" w:space="0" w:color="auto"/>
                                <w:right w:val="none" w:sz="0" w:space="0" w:color="auto"/>
                              </w:divBdr>
                              <w:divsChild>
                                <w:div w:id="2020504149">
                                  <w:marLeft w:val="0"/>
                                  <w:marRight w:val="0"/>
                                  <w:marTop w:val="0"/>
                                  <w:marBottom w:val="0"/>
                                  <w:divBdr>
                                    <w:top w:val="none" w:sz="0" w:space="0" w:color="auto"/>
                                    <w:left w:val="none" w:sz="0" w:space="0" w:color="auto"/>
                                    <w:bottom w:val="none" w:sz="0" w:space="0" w:color="auto"/>
                                    <w:right w:val="none" w:sz="0" w:space="0" w:color="auto"/>
                                  </w:divBdr>
                                  <w:divsChild>
                                    <w:div w:id="10471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4726">
                              <w:marLeft w:val="0"/>
                              <w:marRight w:val="0"/>
                              <w:marTop w:val="0"/>
                              <w:marBottom w:val="0"/>
                              <w:divBdr>
                                <w:top w:val="none" w:sz="0" w:space="0" w:color="auto"/>
                                <w:left w:val="none" w:sz="0" w:space="0" w:color="auto"/>
                                <w:bottom w:val="none" w:sz="0" w:space="0" w:color="auto"/>
                                <w:right w:val="none" w:sz="0" w:space="0" w:color="auto"/>
                              </w:divBdr>
                              <w:divsChild>
                                <w:div w:id="384567484">
                                  <w:marLeft w:val="0"/>
                                  <w:marRight w:val="0"/>
                                  <w:marTop w:val="0"/>
                                  <w:marBottom w:val="0"/>
                                  <w:divBdr>
                                    <w:top w:val="none" w:sz="0" w:space="0" w:color="auto"/>
                                    <w:left w:val="none" w:sz="0" w:space="0" w:color="auto"/>
                                    <w:bottom w:val="none" w:sz="0" w:space="0" w:color="auto"/>
                                    <w:right w:val="none" w:sz="0" w:space="0" w:color="auto"/>
                                  </w:divBdr>
                                  <w:divsChild>
                                    <w:div w:id="14322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50222">
                  <w:marLeft w:val="0"/>
                  <w:marRight w:val="0"/>
                  <w:marTop w:val="0"/>
                  <w:marBottom w:val="0"/>
                  <w:divBdr>
                    <w:top w:val="none" w:sz="0" w:space="0" w:color="auto"/>
                    <w:left w:val="none" w:sz="0" w:space="0" w:color="auto"/>
                    <w:bottom w:val="none" w:sz="0" w:space="0" w:color="auto"/>
                    <w:right w:val="none" w:sz="0" w:space="0" w:color="auto"/>
                  </w:divBdr>
                  <w:divsChild>
                    <w:div w:id="94635177">
                      <w:marLeft w:val="0"/>
                      <w:marRight w:val="0"/>
                      <w:marTop w:val="0"/>
                      <w:marBottom w:val="0"/>
                      <w:divBdr>
                        <w:top w:val="none" w:sz="0" w:space="0" w:color="auto"/>
                        <w:left w:val="none" w:sz="0" w:space="0" w:color="auto"/>
                        <w:bottom w:val="none" w:sz="0" w:space="0" w:color="auto"/>
                        <w:right w:val="none" w:sz="0" w:space="0" w:color="auto"/>
                      </w:divBdr>
                      <w:divsChild>
                        <w:div w:id="407071381">
                          <w:marLeft w:val="0"/>
                          <w:marRight w:val="0"/>
                          <w:marTop w:val="0"/>
                          <w:marBottom w:val="0"/>
                          <w:divBdr>
                            <w:top w:val="none" w:sz="0" w:space="0" w:color="auto"/>
                            <w:left w:val="none" w:sz="0" w:space="0" w:color="auto"/>
                            <w:bottom w:val="none" w:sz="0" w:space="0" w:color="auto"/>
                            <w:right w:val="none" w:sz="0" w:space="0" w:color="auto"/>
                          </w:divBdr>
                          <w:divsChild>
                            <w:div w:id="790977486">
                              <w:marLeft w:val="0"/>
                              <w:marRight w:val="0"/>
                              <w:marTop w:val="0"/>
                              <w:marBottom w:val="300"/>
                              <w:divBdr>
                                <w:top w:val="none" w:sz="0" w:space="0" w:color="auto"/>
                                <w:left w:val="none" w:sz="0" w:space="0" w:color="auto"/>
                                <w:bottom w:val="none" w:sz="0" w:space="0" w:color="auto"/>
                                <w:right w:val="none" w:sz="0" w:space="0" w:color="auto"/>
                              </w:divBdr>
                              <w:divsChild>
                                <w:div w:id="1868522044">
                                  <w:marLeft w:val="0"/>
                                  <w:marRight w:val="0"/>
                                  <w:marTop w:val="0"/>
                                  <w:marBottom w:val="0"/>
                                  <w:divBdr>
                                    <w:top w:val="none" w:sz="0" w:space="0" w:color="auto"/>
                                    <w:left w:val="none" w:sz="0" w:space="0" w:color="auto"/>
                                    <w:bottom w:val="none" w:sz="0" w:space="0" w:color="auto"/>
                                    <w:right w:val="none" w:sz="0" w:space="0" w:color="auto"/>
                                  </w:divBdr>
                                </w:div>
                              </w:divsChild>
                            </w:div>
                            <w:div w:id="1249003640">
                              <w:marLeft w:val="0"/>
                              <w:marRight w:val="0"/>
                              <w:marTop w:val="0"/>
                              <w:marBottom w:val="300"/>
                              <w:divBdr>
                                <w:top w:val="none" w:sz="0" w:space="0" w:color="auto"/>
                                <w:left w:val="none" w:sz="0" w:space="0" w:color="auto"/>
                                <w:bottom w:val="none" w:sz="0" w:space="0" w:color="auto"/>
                                <w:right w:val="none" w:sz="0" w:space="0" w:color="auto"/>
                              </w:divBdr>
                              <w:divsChild>
                                <w:div w:id="1167329963">
                                  <w:marLeft w:val="0"/>
                                  <w:marRight w:val="0"/>
                                  <w:marTop w:val="0"/>
                                  <w:marBottom w:val="0"/>
                                  <w:divBdr>
                                    <w:top w:val="none" w:sz="0" w:space="0" w:color="auto"/>
                                    <w:left w:val="none" w:sz="0" w:space="0" w:color="auto"/>
                                    <w:bottom w:val="none" w:sz="0" w:space="0" w:color="auto"/>
                                    <w:right w:val="none" w:sz="0" w:space="0" w:color="auto"/>
                                  </w:divBdr>
                                  <w:divsChild>
                                    <w:div w:id="285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5250">
                              <w:marLeft w:val="0"/>
                              <w:marRight w:val="0"/>
                              <w:marTop w:val="0"/>
                              <w:marBottom w:val="0"/>
                              <w:divBdr>
                                <w:top w:val="none" w:sz="0" w:space="0" w:color="auto"/>
                                <w:left w:val="none" w:sz="0" w:space="0" w:color="auto"/>
                                <w:bottom w:val="none" w:sz="0" w:space="0" w:color="auto"/>
                                <w:right w:val="none" w:sz="0" w:space="0" w:color="auto"/>
                              </w:divBdr>
                              <w:divsChild>
                                <w:div w:id="1222016195">
                                  <w:marLeft w:val="0"/>
                                  <w:marRight w:val="0"/>
                                  <w:marTop w:val="0"/>
                                  <w:marBottom w:val="0"/>
                                  <w:divBdr>
                                    <w:top w:val="none" w:sz="0" w:space="0" w:color="auto"/>
                                    <w:left w:val="none" w:sz="0" w:space="0" w:color="auto"/>
                                    <w:bottom w:val="none" w:sz="0" w:space="0" w:color="auto"/>
                                    <w:right w:val="none" w:sz="0" w:space="0" w:color="auto"/>
                                  </w:divBdr>
                                  <w:divsChild>
                                    <w:div w:id="13596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88517">
                  <w:marLeft w:val="0"/>
                  <w:marRight w:val="0"/>
                  <w:marTop w:val="0"/>
                  <w:marBottom w:val="0"/>
                  <w:divBdr>
                    <w:top w:val="none" w:sz="0" w:space="0" w:color="auto"/>
                    <w:left w:val="none" w:sz="0" w:space="0" w:color="auto"/>
                    <w:bottom w:val="none" w:sz="0" w:space="0" w:color="auto"/>
                    <w:right w:val="none" w:sz="0" w:space="0" w:color="auto"/>
                  </w:divBdr>
                  <w:divsChild>
                    <w:div w:id="1602957148">
                      <w:marLeft w:val="0"/>
                      <w:marRight w:val="0"/>
                      <w:marTop w:val="0"/>
                      <w:marBottom w:val="0"/>
                      <w:divBdr>
                        <w:top w:val="none" w:sz="0" w:space="0" w:color="auto"/>
                        <w:left w:val="none" w:sz="0" w:space="0" w:color="auto"/>
                        <w:bottom w:val="none" w:sz="0" w:space="0" w:color="auto"/>
                        <w:right w:val="none" w:sz="0" w:space="0" w:color="auto"/>
                      </w:divBdr>
                      <w:divsChild>
                        <w:div w:id="1039939904">
                          <w:marLeft w:val="0"/>
                          <w:marRight w:val="0"/>
                          <w:marTop w:val="0"/>
                          <w:marBottom w:val="0"/>
                          <w:divBdr>
                            <w:top w:val="none" w:sz="0" w:space="0" w:color="auto"/>
                            <w:left w:val="none" w:sz="0" w:space="0" w:color="auto"/>
                            <w:bottom w:val="none" w:sz="0" w:space="0" w:color="auto"/>
                            <w:right w:val="none" w:sz="0" w:space="0" w:color="auto"/>
                          </w:divBdr>
                          <w:divsChild>
                            <w:div w:id="1272274810">
                              <w:marLeft w:val="0"/>
                              <w:marRight w:val="0"/>
                              <w:marTop w:val="0"/>
                              <w:marBottom w:val="300"/>
                              <w:divBdr>
                                <w:top w:val="none" w:sz="0" w:space="0" w:color="auto"/>
                                <w:left w:val="none" w:sz="0" w:space="0" w:color="auto"/>
                                <w:bottom w:val="none" w:sz="0" w:space="0" w:color="auto"/>
                                <w:right w:val="none" w:sz="0" w:space="0" w:color="auto"/>
                              </w:divBdr>
                              <w:divsChild>
                                <w:div w:id="675612427">
                                  <w:marLeft w:val="0"/>
                                  <w:marRight w:val="0"/>
                                  <w:marTop w:val="0"/>
                                  <w:marBottom w:val="0"/>
                                  <w:divBdr>
                                    <w:top w:val="none" w:sz="0" w:space="0" w:color="auto"/>
                                    <w:left w:val="none" w:sz="0" w:space="0" w:color="auto"/>
                                    <w:bottom w:val="none" w:sz="0" w:space="0" w:color="auto"/>
                                    <w:right w:val="none" w:sz="0" w:space="0" w:color="auto"/>
                                  </w:divBdr>
                                </w:div>
                              </w:divsChild>
                            </w:div>
                            <w:div w:id="206569602">
                              <w:marLeft w:val="0"/>
                              <w:marRight w:val="0"/>
                              <w:marTop w:val="0"/>
                              <w:marBottom w:val="300"/>
                              <w:divBdr>
                                <w:top w:val="none" w:sz="0" w:space="0" w:color="auto"/>
                                <w:left w:val="none" w:sz="0" w:space="0" w:color="auto"/>
                                <w:bottom w:val="none" w:sz="0" w:space="0" w:color="auto"/>
                                <w:right w:val="none" w:sz="0" w:space="0" w:color="auto"/>
                              </w:divBdr>
                              <w:divsChild>
                                <w:div w:id="592015892">
                                  <w:marLeft w:val="0"/>
                                  <w:marRight w:val="0"/>
                                  <w:marTop w:val="0"/>
                                  <w:marBottom w:val="0"/>
                                  <w:divBdr>
                                    <w:top w:val="none" w:sz="0" w:space="0" w:color="auto"/>
                                    <w:left w:val="none" w:sz="0" w:space="0" w:color="auto"/>
                                    <w:bottom w:val="none" w:sz="0" w:space="0" w:color="auto"/>
                                    <w:right w:val="none" w:sz="0" w:space="0" w:color="auto"/>
                                  </w:divBdr>
                                  <w:divsChild>
                                    <w:div w:id="163428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9083">
                              <w:marLeft w:val="0"/>
                              <w:marRight w:val="0"/>
                              <w:marTop w:val="0"/>
                              <w:marBottom w:val="0"/>
                              <w:divBdr>
                                <w:top w:val="none" w:sz="0" w:space="0" w:color="auto"/>
                                <w:left w:val="none" w:sz="0" w:space="0" w:color="auto"/>
                                <w:bottom w:val="none" w:sz="0" w:space="0" w:color="auto"/>
                                <w:right w:val="none" w:sz="0" w:space="0" w:color="auto"/>
                              </w:divBdr>
                              <w:divsChild>
                                <w:div w:id="1906867364">
                                  <w:marLeft w:val="0"/>
                                  <w:marRight w:val="0"/>
                                  <w:marTop w:val="0"/>
                                  <w:marBottom w:val="0"/>
                                  <w:divBdr>
                                    <w:top w:val="none" w:sz="0" w:space="0" w:color="auto"/>
                                    <w:left w:val="none" w:sz="0" w:space="0" w:color="auto"/>
                                    <w:bottom w:val="none" w:sz="0" w:space="0" w:color="auto"/>
                                    <w:right w:val="none" w:sz="0" w:space="0" w:color="auto"/>
                                  </w:divBdr>
                                  <w:divsChild>
                                    <w:div w:id="1762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013871">
          <w:marLeft w:val="0"/>
          <w:marRight w:val="0"/>
          <w:marTop w:val="0"/>
          <w:marBottom w:val="0"/>
          <w:divBdr>
            <w:top w:val="none" w:sz="0" w:space="0" w:color="auto"/>
            <w:left w:val="none" w:sz="0" w:space="0" w:color="auto"/>
            <w:bottom w:val="none" w:sz="0" w:space="0" w:color="auto"/>
            <w:right w:val="none" w:sz="0" w:space="0" w:color="auto"/>
          </w:divBdr>
          <w:divsChild>
            <w:div w:id="1484814730">
              <w:marLeft w:val="0"/>
              <w:marRight w:val="0"/>
              <w:marTop w:val="0"/>
              <w:marBottom w:val="0"/>
              <w:divBdr>
                <w:top w:val="none" w:sz="0" w:space="0" w:color="auto"/>
                <w:left w:val="none" w:sz="0" w:space="0" w:color="auto"/>
                <w:bottom w:val="none" w:sz="0" w:space="0" w:color="auto"/>
                <w:right w:val="none" w:sz="0" w:space="0" w:color="auto"/>
              </w:divBdr>
              <w:divsChild>
                <w:div w:id="1994213584">
                  <w:marLeft w:val="0"/>
                  <w:marRight w:val="0"/>
                  <w:marTop w:val="0"/>
                  <w:marBottom w:val="0"/>
                  <w:divBdr>
                    <w:top w:val="none" w:sz="0" w:space="0" w:color="auto"/>
                    <w:left w:val="none" w:sz="0" w:space="0" w:color="auto"/>
                    <w:bottom w:val="none" w:sz="0" w:space="0" w:color="auto"/>
                    <w:right w:val="none" w:sz="0" w:space="0" w:color="auto"/>
                  </w:divBdr>
                  <w:divsChild>
                    <w:div w:id="97912632">
                      <w:marLeft w:val="0"/>
                      <w:marRight w:val="0"/>
                      <w:marTop w:val="0"/>
                      <w:marBottom w:val="0"/>
                      <w:divBdr>
                        <w:top w:val="none" w:sz="0" w:space="0" w:color="auto"/>
                        <w:left w:val="none" w:sz="0" w:space="0" w:color="auto"/>
                        <w:bottom w:val="none" w:sz="0" w:space="0" w:color="auto"/>
                        <w:right w:val="none" w:sz="0" w:space="0" w:color="auto"/>
                      </w:divBdr>
                      <w:divsChild>
                        <w:div w:id="978340843">
                          <w:marLeft w:val="0"/>
                          <w:marRight w:val="0"/>
                          <w:marTop w:val="0"/>
                          <w:marBottom w:val="0"/>
                          <w:divBdr>
                            <w:top w:val="none" w:sz="0" w:space="0" w:color="auto"/>
                            <w:left w:val="none" w:sz="0" w:space="0" w:color="auto"/>
                            <w:bottom w:val="none" w:sz="0" w:space="0" w:color="auto"/>
                            <w:right w:val="none" w:sz="0" w:space="0" w:color="auto"/>
                          </w:divBdr>
                          <w:divsChild>
                            <w:div w:id="892083754">
                              <w:marLeft w:val="0"/>
                              <w:marRight w:val="0"/>
                              <w:marTop w:val="0"/>
                              <w:marBottom w:val="300"/>
                              <w:divBdr>
                                <w:top w:val="none" w:sz="0" w:space="0" w:color="auto"/>
                                <w:left w:val="none" w:sz="0" w:space="0" w:color="auto"/>
                                <w:bottom w:val="none" w:sz="0" w:space="0" w:color="auto"/>
                                <w:right w:val="none" w:sz="0" w:space="0" w:color="auto"/>
                              </w:divBdr>
                              <w:divsChild>
                                <w:div w:id="1518885392">
                                  <w:marLeft w:val="0"/>
                                  <w:marRight w:val="0"/>
                                  <w:marTop w:val="0"/>
                                  <w:marBottom w:val="0"/>
                                  <w:divBdr>
                                    <w:top w:val="none" w:sz="0" w:space="0" w:color="auto"/>
                                    <w:left w:val="none" w:sz="0" w:space="0" w:color="auto"/>
                                    <w:bottom w:val="none" w:sz="0" w:space="0" w:color="auto"/>
                                    <w:right w:val="none" w:sz="0" w:space="0" w:color="auto"/>
                                  </w:divBdr>
                                </w:div>
                              </w:divsChild>
                            </w:div>
                            <w:div w:id="1438520760">
                              <w:marLeft w:val="0"/>
                              <w:marRight w:val="0"/>
                              <w:marTop w:val="0"/>
                              <w:marBottom w:val="300"/>
                              <w:divBdr>
                                <w:top w:val="none" w:sz="0" w:space="0" w:color="auto"/>
                                <w:left w:val="none" w:sz="0" w:space="0" w:color="auto"/>
                                <w:bottom w:val="none" w:sz="0" w:space="0" w:color="auto"/>
                                <w:right w:val="none" w:sz="0" w:space="0" w:color="auto"/>
                              </w:divBdr>
                              <w:divsChild>
                                <w:div w:id="139734999">
                                  <w:marLeft w:val="0"/>
                                  <w:marRight w:val="0"/>
                                  <w:marTop w:val="0"/>
                                  <w:marBottom w:val="0"/>
                                  <w:divBdr>
                                    <w:top w:val="none" w:sz="0" w:space="0" w:color="auto"/>
                                    <w:left w:val="none" w:sz="0" w:space="0" w:color="auto"/>
                                    <w:bottom w:val="none" w:sz="0" w:space="0" w:color="auto"/>
                                    <w:right w:val="none" w:sz="0" w:space="0" w:color="auto"/>
                                  </w:divBdr>
                                  <w:divsChild>
                                    <w:div w:id="10577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48602">
                              <w:marLeft w:val="0"/>
                              <w:marRight w:val="0"/>
                              <w:marTop w:val="0"/>
                              <w:marBottom w:val="0"/>
                              <w:divBdr>
                                <w:top w:val="none" w:sz="0" w:space="0" w:color="auto"/>
                                <w:left w:val="none" w:sz="0" w:space="0" w:color="auto"/>
                                <w:bottom w:val="none" w:sz="0" w:space="0" w:color="auto"/>
                                <w:right w:val="none" w:sz="0" w:space="0" w:color="auto"/>
                              </w:divBdr>
                              <w:divsChild>
                                <w:div w:id="441999785">
                                  <w:marLeft w:val="0"/>
                                  <w:marRight w:val="0"/>
                                  <w:marTop w:val="0"/>
                                  <w:marBottom w:val="0"/>
                                  <w:divBdr>
                                    <w:top w:val="none" w:sz="0" w:space="0" w:color="auto"/>
                                    <w:left w:val="none" w:sz="0" w:space="0" w:color="auto"/>
                                    <w:bottom w:val="none" w:sz="0" w:space="0" w:color="auto"/>
                                    <w:right w:val="none" w:sz="0" w:space="0" w:color="auto"/>
                                  </w:divBdr>
                                  <w:divsChild>
                                    <w:div w:id="1340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3771">
                  <w:marLeft w:val="0"/>
                  <w:marRight w:val="0"/>
                  <w:marTop w:val="0"/>
                  <w:marBottom w:val="0"/>
                  <w:divBdr>
                    <w:top w:val="none" w:sz="0" w:space="0" w:color="auto"/>
                    <w:left w:val="none" w:sz="0" w:space="0" w:color="auto"/>
                    <w:bottom w:val="none" w:sz="0" w:space="0" w:color="auto"/>
                    <w:right w:val="none" w:sz="0" w:space="0" w:color="auto"/>
                  </w:divBdr>
                  <w:divsChild>
                    <w:div w:id="130946650">
                      <w:marLeft w:val="0"/>
                      <w:marRight w:val="0"/>
                      <w:marTop w:val="0"/>
                      <w:marBottom w:val="0"/>
                      <w:divBdr>
                        <w:top w:val="none" w:sz="0" w:space="0" w:color="auto"/>
                        <w:left w:val="none" w:sz="0" w:space="0" w:color="auto"/>
                        <w:bottom w:val="none" w:sz="0" w:space="0" w:color="auto"/>
                        <w:right w:val="none" w:sz="0" w:space="0" w:color="auto"/>
                      </w:divBdr>
                      <w:divsChild>
                        <w:div w:id="1593051063">
                          <w:marLeft w:val="0"/>
                          <w:marRight w:val="0"/>
                          <w:marTop w:val="0"/>
                          <w:marBottom w:val="0"/>
                          <w:divBdr>
                            <w:top w:val="none" w:sz="0" w:space="0" w:color="auto"/>
                            <w:left w:val="none" w:sz="0" w:space="0" w:color="auto"/>
                            <w:bottom w:val="none" w:sz="0" w:space="0" w:color="auto"/>
                            <w:right w:val="none" w:sz="0" w:space="0" w:color="auto"/>
                          </w:divBdr>
                          <w:divsChild>
                            <w:div w:id="331031234">
                              <w:marLeft w:val="0"/>
                              <w:marRight w:val="0"/>
                              <w:marTop w:val="0"/>
                              <w:marBottom w:val="300"/>
                              <w:divBdr>
                                <w:top w:val="none" w:sz="0" w:space="0" w:color="auto"/>
                                <w:left w:val="none" w:sz="0" w:space="0" w:color="auto"/>
                                <w:bottom w:val="none" w:sz="0" w:space="0" w:color="auto"/>
                                <w:right w:val="none" w:sz="0" w:space="0" w:color="auto"/>
                              </w:divBdr>
                              <w:divsChild>
                                <w:div w:id="1928730022">
                                  <w:marLeft w:val="0"/>
                                  <w:marRight w:val="0"/>
                                  <w:marTop w:val="0"/>
                                  <w:marBottom w:val="0"/>
                                  <w:divBdr>
                                    <w:top w:val="none" w:sz="0" w:space="0" w:color="auto"/>
                                    <w:left w:val="none" w:sz="0" w:space="0" w:color="auto"/>
                                    <w:bottom w:val="none" w:sz="0" w:space="0" w:color="auto"/>
                                    <w:right w:val="none" w:sz="0" w:space="0" w:color="auto"/>
                                  </w:divBdr>
                                </w:div>
                              </w:divsChild>
                            </w:div>
                            <w:div w:id="1920285295">
                              <w:marLeft w:val="0"/>
                              <w:marRight w:val="0"/>
                              <w:marTop w:val="0"/>
                              <w:marBottom w:val="300"/>
                              <w:divBdr>
                                <w:top w:val="none" w:sz="0" w:space="0" w:color="auto"/>
                                <w:left w:val="none" w:sz="0" w:space="0" w:color="auto"/>
                                <w:bottom w:val="none" w:sz="0" w:space="0" w:color="auto"/>
                                <w:right w:val="none" w:sz="0" w:space="0" w:color="auto"/>
                              </w:divBdr>
                              <w:divsChild>
                                <w:div w:id="149172397">
                                  <w:marLeft w:val="0"/>
                                  <w:marRight w:val="0"/>
                                  <w:marTop w:val="0"/>
                                  <w:marBottom w:val="0"/>
                                  <w:divBdr>
                                    <w:top w:val="none" w:sz="0" w:space="0" w:color="auto"/>
                                    <w:left w:val="none" w:sz="0" w:space="0" w:color="auto"/>
                                    <w:bottom w:val="none" w:sz="0" w:space="0" w:color="auto"/>
                                    <w:right w:val="none" w:sz="0" w:space="0" w:color="auto"/>
                                  </w:divBdr>
                                  <w:divsChild>
                                    <w:div w:id="18914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5770">
                              <w:marLeft w:val="0"/>
                              <w:marRight w:val="0"/>
                              <w:marTop w:val="0"/>
                              <w:marBottom w:val="0"/>
                              <w:divBdr>
                                <w:top w:val="none" w:sz="0" w:space="0" w:color="auto"/>
                                <w:left w:val="none" w:sz="0" w:space="0" w:color="auto"/>
                                <w:bottom w:val="none" w:sz="0" w:space="0" w:color="auto"/>
                                <w:right w:val="none" w:sz="0" w:space="0" w:color="auto"/>
                              </w:divBdr>
                              <w:divsChild>
                                <w:div w:id="1159882807">
                                  <w:marLeft w:val="0"/>
                                  <w:marRight w:val="0"/>
                                  <w:marTop w:val="390"/>
                                  <w:marBottom w:val="0"/>
                                  <w:divBdr>
                                    <w:top w:val="none" w:sz="0" w:space="0" w:color="auto"/>
                                    <w:left w:val="none" w:sz="0" w:space="0" w:color="auto"/>
                                    <w:bottom w:val="none" w:sz="0" w:space="0" w:color="auto"/>
                                    <w:right w:val="none" w:sz="0" w:space="0" w:color="auto"/>
                                  </w:divBdr>
                                  <w:divsChild>
                                    <w:div w:id="14315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44674">
                  <w:marLeft w:val="0"/>
                  <w:marRight w:val="0"/>
                  <w:marTop w:val="0"/>
                  <w:marBottom w:val="0"/>
                  <w:divBdr>
                    <w:top w:val="none" w:sz="0" w:space="0" w:color="auto"/>
                    <w:left w:val="none" w:sz="0" w:space="0" w:color="auto"/>
                    <w:bottom w:val="none" w:sz="0" w:space="0" w:color="auto"/>
                    <w:right w:val="none" w:sz="0" w:space="0" w:color="auto"/>
                  </w:divBdr>
                  <w:divsChild>
                    <w:div w:id="397363716">
                      <w:marLeft w:val="0"/>
                      <w:marRight w:val="0"/>
                      <w:marTop w:val="0"/>
                      <w:marBottom w:val="0"/>
                      <w:divBdr>
                        <w:top w:val="none" w:sz="0" w:space="0" w:color="auto"/>
                        <w:left w:val="none" w:sz="0" w:space="0" w:color="auto"/>
                        <w:bottom w:val="none" w:sz="0" w:space="0" w:color="auto"/>
                        <w:right w:val="none" w:sz="0" w:space="0" w:color="auto"/>
                      </w:divBdr>
                      <w:divsChild>
                        <w:div w:id="590892638">
                          <w:marLeft w:val="0"/>
                          <w:marRight w:val="0"/>
                          <w:marTop w:val="0"/>
                          <w:marBottom w:val="0"/>
                          <w:divBdr>
                            <w:top w:val="none" w:sz="0" w:space="0" w:color="auto"/>
                            <w:left w:val="none" w:sz="0" w:space="0" w:color="auto"/>
                            <w:bottom w:val="none" w:sz="0" w:space="0" w:color="auto"/>
                            <w:right w:val="none" w:sz="0" w:space="0" w:color="auto"/>
                          </w:divBdr>
                          <w:divsChild>
                            <w:div w:id="2016420682">
                              <w:marLeft w:val="0"/>
                              <w:marRight w:val="0"/>
                              <w:marTop w:val="0"/>
                              <w:marBottom w:val="300"/>
                              <w:divBdr>
                                <w:top w:val="none" w:sz="0" w:space="0" w:color="auto"/>
                                <w:left w:val="none" w:sz="0" w:space="0" w:color="auto"/>
                                <w:bottom w:val="none" w:sz="0" w:space="0" w:color="auto"/>
                                <w:right w:val="none" w:sz="0" w:space="0" w:color="auto"/>
                              </w:divBdr>
                              <w:divsChild>
                                <w:div w:id="1028532300">
                                  <w:marLeft w:val="0"/>
                                  <w:marRight w:val="0"/>
                                  <w:marTop w:val="0"/>
                                  <w:marBottom w:val="0"/>
                                  <w:divBdr>
                                    <w:top w:val="none" w:sz="0" w:space="0" w:color="auto"/>
                                    <w:left w:val="none" w:sz="0" w:space="0" w:color="auto"/>
                                    <w:bottom w:val="none" w:sz="0" w:space="0" w:color="auto"/>
                                    <w:right w:val="none" w:sz="0" w:space="0" w:color="auto"/>
                                  </w:divBdr>
                                </w:div>
                              </w:divsChild>
                            </w:div>
                            <w:div w:id="531768638">
                              <w:marLeft w:val="0"/>
                              <w:marRight w:val="0"/>
                              <w:marTop w:val="0"/>
                              <w:marBottom w:val="300"/>
                              <w:divBdr>
                                <w:top w:val="none" w:sz="0" w:space="0" w:color="auto"/>
                                <w:left w:val="none" w:sz="0" w:space="0" w:color="auto"/>
                                <w:bottom w:val="none" w:sz="0" w:space="0" w:color="auto"/>
                                <w:right w:val="none" w:sz="0" w:space="0" w:color="auto"/>
                              </w:divBdr>
                              <w:divsChild>
                                <w:div w:id="264045155">
                                  <w:marLeft w:val="0"/>
                                  <w:marRight w:val="0"/>
                                  <w:marTop w:val="0"/>
                                  <w:marBottom w:val="0"/>
                                  <w:divBdr>
                                    <w:top w:val="none" w:sz="0" w:space="0" w:color="auto"/>
                                    <w:left w:val="none" w:sz="0" w:space="0" w:color="auto"/>
                                    <w:bottom w:val="none" w:sz="0" w:space="0" w:color="auto"/>
                                    <w:right w:val="none" w:sz="0" w:space="0" w:color="auto"/>
                                  </w:divBdr>
                                  <w:divsChild>
                                    <w:div w:id="16639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7828">
                              <w:marLeft w:val="0"/>
                              <w:marRight w:val="0"/>
                              <w:marTop w:val="0"/>
                              <w:marBottom w:val="0"/>
                              <w:divBdr>
                                <w:top w:val="none" w:sz="0" w:space="0" w:color="auto"/>
                                <w:left w:val="none" w:sz="0" w:space="0" w:color="auto"/>
                                <w:bottom w:val="none" w:sz="0" w:space="0" w:color="auto"/>
                                <w:right w:val="none" w:sz="0" w:space="0" w:color="auto"/>
                              </w:divBdr>
                              <w:divsChild>
                                <w:div w:id="343941640">
                                  <w:marLeft w:val="0"/>
                                  <w:marRight w:val="0"/>
                                  <w:marTop w:val="300"/>
                                  <w:marBottom w:val="0"/>
                                  <w:divBdr>
                                    <w:top w:val="none" w:sz="0" w:space="0" w:color="auto"/>
                                    <w:left w:val="none" w:sz="0" w:space="0" w:color="auto"/>
                                    <w:bottom w:val="none" w:sz="0" w:space="0" w:color="auto"/>
                                    <w:right w:val="none" w:sz="0" w:space="0" w:color="auto"/>
                                  </w:divBdr>
                                  <w:divsChild>
                                    <w:div w:id="13583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577371">
          <w:marLeft w:val="0"/>
          <w:marRight w:val="0"/>
          <w:marTop w:val="0"/>
          <w:marBottom w:val="0"/>
          <w:divBdr>
            <w:top w:val="none" w:sz="0" w:space="0" w:color="auto"/>
            <w:left w:val="none" w:sz="0" w:space="0" w:color="auto"/>
            <w:bottom w:val="none" w:sz="0" w:space="0" w:color="auto"/>
            <w:right w:val="none" w:sz="0" w:space="0" w:color="auto"/>
          </w:divBdr>
          <w:divsChild>
            <w:div w:id="216019217">
              <w:marLeft w:val="0"/>
              <w:marRight w:val="0"/>
              <w:marTop w:val="0"/>
              <w:marBottom w:val="0"/>
              <w:divBdr>
                <w:top w:val="none" w:sz="0" w:space="0" w:color="auto"/>
                <w:left w:val="none" w:sz="0" w:space="0" w:color="auto"/>
                <w:bottom w:val="none" w:sz="0" w:space="0" w:color="auto"/>
                <w:right w:val="none" w:sz="0" w:space="0" w:color="auto"/>
              </w:divBdr>
              <w:divsChild>
                <w:div w:id="1962150304">
                  <w:marLeft w:val="0"/>
                  <w:marRight w:val="0"/>
                  <w:marTop w:val="0"/>
                  <w:marBottom w:val="0"/>
                  <w:divBdr>
                    <w:top w:val="none" w:sz="0" w:space="0" w:color="auto"/>
                    <w:left w:val="none" w:sz="0" w:space="0" w:color="auto"/>
                    <w:bottom w:val="none" w:sz="0" w:space="0" w:color="auto"/>
                    <w:right w:val="none" w:sz="0" w:space="0" w:color="auto"/>
                  </w:divBdr>
                  <w:divsChild>
                    <w:div w:id="1359087289">
                      <w:marLeft w:val="0"/>
                      <w:marRight w:val="0"/>
                      <w:marTop w:val="0"/>
                      <w:marBottom w:val="0"/>
                      <w:divBdr>
                        <w:top w:val="none" w:sz="0" w:space="0" w:color="auto"/>
                        <w:left w:val="none" w:sz="0" w:space="0" w:color="auto"/>
                        <w:bottom w:val="none" w:sz="0" w:space="0" w:color="auto"/>
                        <w:right w:val="none" w:sz="0" w:space="0" w:color="auto"/>
                      </w:divBdr>
                      <w:divsChild>
                        <w:div w:id="110512675">
                          <w:marLeft w:val="0"/>
                          <w:marRight w:val="0"/>
                          <w:marTop w:val="0"/>
                          <w:marBottom w:val="0"/>
                          <w:divBdr>
                            <w:top w:val="none" w:sz="0" w:space="0" w:color="auto"/>
                            <w:left w:val="none" w:sz="0" w:space="0" w:color="auto"/>
                            <w:bottom w:val="none" w:sz="0" w:space="0" w:color="auto"/>
                            <w:right w:val="none" w:sz="0" w:space="0" w:color="auto"/>
                          </w:divBdr>
                          <w:divsChild>
                            <w:div w:id="1899130209">
                              <w:marLeft w:val="0"/>
                              <w:marRight w:val="0"/>
                              <w:marTop w:val="0"/>
                              <w:marBottom w:val="300"/>
                              <w:divBdr>
                                <w:top w:val="none" w:sz="0" w:space="0" w:color="auto"/>
                                <w:left w:val="none" w:sz="0" w:space="0" w:color="auto"/>
                                <w:bottom w:val="none" w:sz="0" w:space="0" w:color="auto"/>
                                <w:right w:val="none" w:sz="0" w:space="0" w:color="auto"/>
                              </w:divBdr>
                              <w:divsChild>
                                <w:div w:id="1933005229">
                                  <w:marLeft w:val="30"/>
                                  <w:marRight w:val="30"/>
                                  <w:marTop w:val="30"/>
                                  <w:marBottom w:val="30"/>
                                  <w:divBdr>
                                    <w:top w:val="none" w:sz="0" w:space="0" w:color="auto"/>
                                    <w:left w:val="none" w:sz="0" w:space="0" w:color="auto"/>
                                    <w:bottom w:val="none" w:sz="0" w:space="0" w:color="auto"/>
                                    <w:right w:val="none" w:sz="0" w:space="0" w:color="auto"/>
                                  </w:divBdr>
                                </w:div>
                              </w:divsChild>
                            </w:div>
                            <w:div w:id="1033457072">
                              <w:marLeft w:val="0"/>
                              <w:marRight w:val="0"/>
                              <w:marTop w:val="0"/>
                              <w:marBottom w:val="300"/>
                              <w:divBdr>
                                <w:top w:val="none" w:sz="0" w:space="0" w:color="auto"/>
                                <w:left w:val="none" w:sz="0" w:space="0" w:color="auto"/>
                                <w:bottom w:val="none" w:sz="0" w:space="0" w:color="auto"/>
                                <w:right w:val="none" w:sz="0" w:space="0" w:color="auto"/>
                              </w:divBdr>
                              <w:divsChild>
                                <w:div w:id="1732073983">
                                  <w:marLeft w:val="0"/>
                                  <w:marRight w:val="0"/>
                                  <w:marTop w:val="0"/>
                                  <w:marBottom w:val="0"/>
                                  <w:divBdr>
                                    <w:top w:val="none" w:sz="0" w:space="0" w:color="auto"/>
                                    <w:left w:val="none" w:sz="0" w:space="0" w:color="auto"/>
                                    <w:bottom w:val="none" w:sz="0" w:space="0" w:color="auto"/>
                                    <w:right w:val="none" w:sz="0" w:space="0" w:color="auto"/>
                                  </w:divBdr>
                                  <w:divsChild>
                                    <w:div w:id="9669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5555">
                              <w:marLeft w:val="0"/>
                              <w:marRight w:val="0"/>
                              <w:marTop w:val="0"/>
                              <w:marBottom w:val="0"/>
                              <w:divBdr>
                                <w:top w:val="none" w:sz="0" w:space="0" w:color="auto"/>
                                <w:left w:val="none" w:sz="0" w:space="0" w:color="auto"/>
                                <w:bottom w:val="none" w:sz="0" w:space="0" w:color="auto"/>
                                <w:right w:val="none" w:sz="0" w:space="0" w:color="auto"/>
                              </w:divBdr>
                              <w:divsChild>
                                <w:div w:id="1071922867">
                                  <w:marLeft w:val="0"/>
                                  <w:marRight w:val="0"/>
                                  <w:marTop w:val="0"/>
                                  <w:marBottom w:val="0"/>
                                  <w:divBdr>
                                    <w:top w:val="none" w:sz="0" w:space="0" w:color="auto"/>
                                    <w:left w:val="none" w:sz="0" w:space="0" w:color="auto"/>
                                    <w:bottom w:val="none" w:sz="0" w:space="0" w:color="auto"/>
                                    <w:right w:val="none" w:sz="0" w:space="0" w:color="auto"/>
                                  </w:divBdr>
                                  <w:divsChild>
                                    <w:div w:id="21152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525304">
                  <w:marLeft w:val="0"/>
                  <w:marRight w:val="0"/>
                  <w:marTop w:val="0"/>
                  <w:marBottom w:val="0"/>
                  <w:divBdr>
                    <w:top w:val="none" w:sz="0" w:space="0" w:color="auto"/>
                    <w:left w:val="none" w:sz="0" w:space="0" w:color="auto"/>
                    <w:bottom w:val="none" w:sz="0" w:space="0" w:color="auto"/>
                    <w:right w:val="none" w:sz="0" w:space="0" w:color="auto"/>
                  </w:divBdr>
                  <w:divsChild>
                    <w:div w:id="262231287">
                      <w:marLeft w:val="0"/>
                      <w:marRight w:val="0"/>
                      <w:marTop w:val="0"/>
                      <w:marBottom w:val="0"/>
                      <w:divBdr>
                        <w:top w:val="none" w:sz="0" w:space="0" w:color="auto"/>
                        <w:left w:val="none" w:sz="0" w:space="0" w:color="auto"/>
                        <w:bottom w:val="none" w:sz="0" w:space="0" w:color="auto"/>
                        <w:right w:val="none" w:sz="0" w:space="0" w:color="auto"/>
                      </w:divBdr>
                      <w:divsChild>
                        <w:div w:id="816804625">
                          <w:marLeft w:val="0"/>
                          <w:marRight w:val="0"/>
                          <w:marTop w:val="0"/>
                          <w:marBottom w:val="0"/>
                          <w:divBdr>
                            <w:top w:val="none" w:sz="0" w:space="0" w:color="auto"/>
                            <w:left w:val="none" w:sz="0" w:space="0" w:color="auto"/>
                            <w:bottom w:val="none" w:sz="0" w:space="0" w:color="auto"/>
                            <w:right w:val="none" w:sz="0" w:space="0" w:color="auto"/>
                          </w:divBdr>
                          <w:divsChild>
                            <w:div w:id="958954648">
                              <w:marLeft w:val="0"/>
                              <w:marRight w:val="0"/>
                              <w:marTop w:val="0"/>
                              <w:marBottom w:val="300"/>
                              <w:divBdr>
                                <w:top w:val="none" w:sz="0" w:space="0" w:color="auto"/>
                                <w:left w:val="none" w:sz="0" w:space="0" w:color="auto"/>
                                <w:bottom w:val="none" w:sz="0" w:space="0" w:color="auto"/>
                                <w:right w:val="none" w:sz="0" w:space="0" w:color="auto"/>
                              </w:divBdr>
                              <w:divsChild>
                                <w:div w:id="1349679024">
                                  <w:marLeft w:val="0"/>
                                  <w:marRight w:val="0"/>
                                  <w:marTop w:val="0"/>
                                  <w:marBottom w:val="0"/>
                                  <w:divBdr>
                                    <w:top w:val="none" w:sz="0" w:space="0" w:color="auto"/>
                                    <w:left w:val="none" w:sz="0" w:space="0" w:color="auto"/>
                                    <w:bottom w:val="none" w:sz="0" w:space="0" w:color="auto"/>
                                    <w:right w:val="none" w:sz="0" w:space="0" w:color="auto"/>
                                  </w:divBdr>
                                </w:div>
                              </w:divsChild>
                            </w:div>
                            <w:div w:id="2135518362">
                              <w:marLeft w:val="0"/>
                              <w:marRight w:val="0"/>
                              <w:marTop w:val="0"/>
                              <w:marBottom w:val="300"/>
                              <w:divBdr>
                                <w:top w:val="none" w:sz="0" w:space="0" w:color="auto"/>
                                <w:left w:val="none" w:sz="0" w:space="0" w:color="auto"/>
                                <w:bottom w:val="none" w:sz="0" w:space="0" w:color="auto"/>
                                <w:right w:val="none" w:sz="0" w:space="0" w:color="auto"/>
                              </w:divBdr>
                              <w:divsChild>
                                <w:div w:id="46494471">
                                  <w:marLeft w:val="0"/>
                                  <w:marRight w:val="0"/>
                                  <w:marTop w:val="0"/>
                                  <w:marBottom w:val="0"/>
                                  <w:divBdr>
                                    <w:top w:val="none" w:sz="0" w:space="0" w:color="auto"/>
                                    <w:left w:val="none" w:sz="0" w:space="0" w:color="auto"/>
                                    <w:bottom w:val="none" w:sz="0" w:space="0" w:color="auto"/>
                                    <w:right w:val="none" w:sz="0" w:space="0" w:color="auto"/>
                                  </w:divBdr>
                                  <w:divsChild>
                                    <w:div w:id="18569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1943">
                              <w:marLeft w:val="0"/>
                              <w:marRight w:val="0"/>
                              <w:marTop w:val="0"/>
                              <w:marBottom w:val="0"/>
                              <w:divBdr>
                                <w:top w:val="none" w:sz="0" w:space="0" w:color="auto"/>
                                <w:left w:val="none" w:sz="0" w:space="0" w:color="auto"/>
                                <w:bottom w:val="none" w:sz="0" w:space="0" w:color="auto"/>
                                <w:right w:val="none" w:sz="0" w:space="0" w:color="auto"/>
                              </w:divBdr>
                              <w:divsChild>
                                <w:div w:id="1934703345">
                                  <w:marLeft w:val="0"/>
                                  <w:marRight w:val="0"/>
                                  <w:marTop w:val="0"/>
                                  <w:marBottom w:val="0"/>
                                  <w:divBdr>
                                    <w:top w:val="none" w:sz="0" w:space="0" w:color="auto"/>
                                    <w:left w:val="none" w:sz="0" w:space="0" w:color="auto"/>
                                    <w:bottom w:val="none" w:sz="0" w:space="0" w:color="auto"/>
                                    <w:right w:val="none" w:sz="0" w:space="0" w:color="auto"/>
                                  </w:divBdr>
                                  <w:divsChild>
                                    <w:div w:id="17044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124402">
                  <w:marLeft w:val="0"/>
                  <w:marRight w:val="0"/>
                  <w:marTop w:val="0"/>
                  <w:marBottom w:val="0"/>
                  <w:divBdr>
                    <w:top w:val="none" w:sz="0" w:space="0" w:color="auto"/>
                    <w:left w:val="none" w:sz="0" w:space="0" w:color="auto"/>
                    <w:bottom w:val="none" w:sz="0" w:space="0" w:color="auto"/>
                    <w:right w:val="none" w:sz="0" w:space="0" w:color="auto"/>
                  </w:divBdr>
                  <w:divsChild>
                    <w:div w:id="1835955590">
                      <w:marLeft w:val="0"/>
                      <w:marRight w:val="0"/>
                      <w:marTop w:val="0"/>
                      <w:marBottom w:val="0"/>
                      <w:divBdr>
                        <w:top w:val="none" w:sz="0" w:space="0" w:color="auto"/>
                        <w:left w:val="none" w:sz="0" w:space="0" w:color="auto"/>
                        <w:bottom w:val="none" w:sz="0" w:space="0" w:color="auto"/>
                        <w:right w:val="none" w:sz="0" w:space="0" w:color="auto"/>
                      </w:divBdr>
                      <w:divsChild>
                        <w:div w:id="1950773996">
                          <w:marLeft w:val="0"/>
                          <w:marRight w:val="0"/>
                          <w:marTop w:val="0"/>
                          <w:marBottom w:val="0"/>
                          <w:divBdr>
                            <w:top w:val="none" w:sz="0" w:space="0" w:color="auto"/>
                            <w:left w:val="none" w:sz="0" w:space="0" w:color="auto"/>
                            <w:bottom w:val="none" w:sz="0" w:space="0" w:color="auto"/>
                            <w:right w:val="none" w:sz="0" w:space="0" w:color="auto"/>
                          </w:divBdr>
                          <w:divsChild>
                            <w:div w:id="146358673">
                              <w:marLeft w:val="0"/>
                              <w:marRight w:val="0"/>
                              <w:marTop w:val="0"/>
                              <w:marBottom w:val="300"/>
                              <w:divBdr>
                                <w:top w:val="none" w:sz="0" w:space="0" w:color="auto"/>
                                <w:left w:val="none" w:sz="0" w:space="0" w:color="auto"/>
                                <w:bottom w:val="none" w:sz="0" w:space="0" w:color="auto"/>
                                <w:right w:val="none" w:sz="0" w:space="0" w:color="auto"/>
                              </w:divBdr>
                              <w:divsChild>
                                <w:div w:id="1369842584">
                                  <w:marLeft w:val="0"/>
                                  <w:marRight w:val="0"/>
                                  <w:marTop w:val="0"/>
                                  <w:marBottom w:val="0"/>
                                  <w:divBdr>
                                    <w:top w:val="none" w:sz="0" w:space="0" w:color="auto"/>
                                    <w:left w:val="none" w:sz="0" w:space="0" w:color="auto"/>
                                    <w:bottom w:val="none" w:sz="0" w:space="0" w:color="auto"/>
                                    <w:right w:val="none" w:sz="0" w:space="0" w:color="auto"/>
                                  </w:divBdr>
                                </w:div>
                              </w:divsChild>
                            </w:div>
                            <w:div w:id="1951156854">
                              <w:marLeft w:val="0"/>
                              <w:marRight w:val="0"/>
                              <w:marTop w:val="0"/>
                              <w:marBottom w:val="300"/>
                              <w:divBdr>
                                <w:top w:val="none" w:sz="0" w:space="0" w:color="auto"/>
                                <w:left w:val="none" w:sz="0" w:space="0" w:color="auto"/>
                                <w:bottom w:val="none" w:sz="0" w:space="0" w:color="auto"/>
                                <w:right w:val="none" w:sz="0" w:space="0" w:color="auto"/>
                              </w:divBdr>
                              <w:divsChild>
                                <w:div w:id="1139111974">
                                  <w:marLeft w:val="0"/>
                                  <w:marRight w:val="0"/>
                                  <w:marTop w:val="0"/>
                                  <w:marBottom w:val="0"/>
                                  <w:divBdr>
                                    <w:top w:val="none" w:sz="0" w:space="0" w:color="auto"/>
                                    <w:left w:val="none" w:sz="0" w:space="0" w:color="auto"/>
                                    <w:bottom w:val="none" w:sz="0" w:space="0" w:color="auto"/>
                                    <w:right w:val="none" w:sz="0" w:space="0" w:color="auto"/>
                                  </w:divBdr>
                                  <w:divsChild>
                                    <w:div w:id="18058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6168">
                              <w:marLeft w:val="0"/>
                              <w:marRight w:val="0"/>
                              <w:marTop w:val="0"/>
                              <w:marBottom w:val="0"/>
                              <w:divBdr>
                                <w:top w:val="none" w:sz="0" w:space="0" w:color="auto"/>
                                <w:left w:val="none" w:sz="0" w:space="0" w:color="auto"/>
                                <w:bottom w:val="none" w:sz="0" w:space="0" w:color="auto"/>
                                <w:right w:val="none" w:sz="0" w:space="0" w:color="auto"/>
                              </w:divBdr>
                              <w:divsChild>
                                <w:div w:id="2128354518">
                                  <w:marLeft w:val="0"/>
                                  <w:marRight w:val="0"/>
                                  <w:marTop w:val="0"/>
                                  <w:marBottom w:val="0"/>
                                  <w:divBdr>
                                    <w:top w:val="none" w:sz="0" w:space="0" w:color="auto"/>
                                    <w:left w:val="none" w:sz="0" w:space="0" w:color="auto"/>
                                    <w:bottom w:val="none" w:sz="0" w:space="0" w:color="auto"/>
                                    <w:right w:val="none" w:sz="0" w:space="0" w:color="auto"/>
                                  </w:divBdr>
                                  <w:divsChild>
                                    <w:div w:id="4718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74871">
          <w:marLeft w:val="0"/>
          <w:marRight w:val="0"/>
          <w:marTop w:val="0"/>
          <w:marBottom w:val="0"/>
          <w:divBdr>
            <w:top w:val="none" w:sz="0" w:space="0" w:color="auto"/>
            <w:left w:val="none" w:sz="0" w:space="0" w:color="auto"/>
            <w:bottom w:val="none" w:sz="0" w:space="0" w:color="auto"/>
            <w:right w:val="none" w:sz="0" w:space="0" w:color="auto"/>
          </w:divBdr>
          <w:divsChild>
            <w:div w:id="555553864">
              <w:marLeft w:val="0"/>
              <w:marRight w:val="0"/>
              <w:marTop w:val="0"/>
              <w:marBottom w:val="0"/>
              <w:divBdr>
                <w:top w:val="none" w:sz="0" w:space="0" w:color="auto"/>
                <w:left w:val="none" w:sz="0" w:space="0" w:color="auto"/>
                <w:bottom w:val="none" w:sz="0" w:space="0" w:color="auto"/>
                <w:right w:val="none" w:sz="0" w:space="0" w:color="auto"/>
              </w:divBdr>
              <w:divsChild>
                <w:div w:id="1281641833">
                  <w:marLeft w:val="0"/>
                  <w:marRight w:val="0"/>
                  <w:marTop w:val="0"/>
                  <w:marBottom w:val="0"/>
                  <w:divBdr>
                    <w:top w:val="none" w:sz="0" w:space="0" w:color="auto"/>
                    <w:left w:val="none" w:sz="0" w:space="0" w:color="auto"/>
                    <w:bottom w:val="none" w:sz="0" w:space="0" w:color="auto"/>
                    <w:right w:val="none" w:sz="0" w:space="0" w:color="auto"/>
                  </w:divBdr>
                  <w:divsChild>
                    <w:div w:id="1336495995">
                      <w:marLeft w:val="0"/>
                      <w:marRight w:val="0"/>
                      <w:marTop w:val="0"/>
                      <w:marBottom w:val="0"/>
                      <w:divBdr>
                        <w:top w:val="none" w:sz="0" w:space="0" w:color="auto"/>
                        <w:left w:val="none" w:sz="0" w:space="0" w:color="auto"/>
                        <w:bottom w:val="none" w:sz="0" w:space="0" w:color="auto"/>
                        <w:right w:val="none" w:sz="0" w:space="0" w:color="auto"/>
                      </w:divBdr>
                      <w:divsChild>
                        <w:div w:id="1132478771">
                          <w:marLeft w:val="0"/>
                          <w:marRight w:val="0"/>
                          <w:marTop w:val="0"/>
                          <w:marBottom w:val="0"/>
                          <w:divBdr>
                            <w:top w:val="none" w:sz="0" w:space="0" w:color="auto"/>
                            <w:left w:val="none" w:sz="0" w:space="0" w:color="auto"/>
                            <w:bottom w:val="none" w:sz="0" w:space="0" w:color="auto"/>
                            <w:right w:val="none" w:sz="0" w:space="0" w:color="auto"/>
                          </w:divBdr>
                          <w:divsChild>
                            <w:div w:id="1475099772">
                              <w:marLeft w:val="0"/>
                              <w:marRight w:val="0"/>
                              <w:marTop w:val="0"/>
                              <w:marBottom w:val="300"/>
                              <w:divBdr>
                                <w:top w:val="none" w:sz="0" w:space="0" w:color="auto"/>
                                <w:left w:val="none" w:sz="0" w:space="0" w:color="auto"/>
                                <w:bottom w:val="none" w:sz="0" w:space="0" w:color="auto"/>
                                <w:right w:val="none" w:sz="0" w:space="0" w:color="auto"/>
                              </w:divBdr>
                              <w:divsChild>
                                <w:div w:id="1754281833">
                                  <w:marLeft w:val="0"/>
                                  <w:marRight w:val="0"/>
                                  <w:marTop w:val="0"/>
                                  <w:marBottom w:val="0"/>
                                  <w:divBdr>
                                    <w:top w:val="none" w:sz="0" w:space="0" w:color="auto"/>
                                    <w:left w:val="none" w:sz="0" w:space="0" w:color="auto"/>
                                    <w:bottom w:val="none" w:sz="0" w:space="0" w:color="auto"/>
                                    <w:right w:val="none" w:sz="0" w:space="0" w:color="auto"/>
                                  </w:divBdr>
                                </w:div>
                              </w:divsChild>
                            </w:div>
                            <w:div w:id="727458597">
                              <w:marLeft w:val="0"/>
                              <w:marRight w:val="0"/>
                              <w:marTop w:val="0"/>
                              <w:marBottom w:val="300"/>
                              <w:divBdr>
                                <w:top w:val="none" w:sz="0" w:space="0" w:color="auto"/>
                                <w:left w:val="none" w:sz="0" w:space="0" w:color="auto"/>
                                <w:bottom w:val="none" w:sz="0" w:space="0" w:color="auto"/>
                                <w:right w:val="none" w:sz="0" w:space="0" w:color="auto"/>
                              </w:divBdr>
                              <w:divsChild>
                                <w:div w:id="158427578">
                                  <w:marLeft w:val="0"/>
                                  <w:marRight w:val="0"/>
                                  <w:marTop w:val="0"/>
                                  <w:marBottom w:val="0"/>
                                  <w:divBdr>
                                    <w:top w:val="none" w:sz="0" w:space="0" w:color="auto"/>
                                    <w:left w:val="none" w:sz="0" w:space="0" w:color="auto"/>
                                    <w:bottom w:val="none" w:sz="0" w:space="0" w:color="auto"/>
                                    <w:right w:val="none" w:sz="0" w:space="0" w:color="auto"/>
                                  </w:divBdr>
                                  <w:divsChild>
                                    <w:div w:id="19034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4657">
                              <w:marLeft w:val="0"/>
                              <w:marRight w:val="0"/>
                              <w:marTop w:val="0"/>
                              <w:marBottom w:val="0"/>
                              <w:divBdr>
                                <w:top w:val="none" w:sz="0" w:space="0" w:color="auto"/>
                                <w:left w:val="none" w:sz="0" w:space="0" w:color="auto"/>
                                <w:bottom w:val="none" w:sz="0" w:space="0" w:color="auto"/>
                                <w:right w:val="none" w:sz="0" w:space="0" w:color="auto"/>
                              </w:divBdr>
                              <w:divsChild>
                                <w:div w:id="1736121830">
                                  <w:marLeft w:val="0"/>
                                  <w:marRight w:val="0"/>
                                  <w:marTop w:val="0"/>
                                  <w:marBottom w:val="0"/>
                                  <w:divBdr>
                                    <w:top w:val="none" w:sz="0" w:space="0" w:color="auto"/>
                                    <w:left w:val="none" w:sz="0" w:space="0" w:color="auto"/>
                                    <w:bottom w:val="none" w:sz="0" w:space="0" w:color="auto"/>
                                    <w:right w:val="none" w:sz="0" w:space="0" w:color="auto"/>
                                  </w:divBdr>
                                  <w:divsChild>
                                    <w:div w:id="14539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135306">
                  <w:marLeft w:val="0"/>
                  <w:marRight w:val="0"/>
                  <w:marTop w:val="0"/>
                  <w:marBottom w:val="0"/>
                  <w:divBdr>
                    <w:top w:val="none" w:sz="0" w:space="0" w:color="auto"/>
                    <w:left w:val="none" w:sz="0" w:space="0" w:color="auto"/>
                    <w:bottom w:val="none" w:sz="0" w:space="0" w:color="auto"/>
                    <w:right w:val="none" w:sz="0" w:space="0" w:color="auto"/>
                  </w:divBdr>
                  <w:divsChild>
                    <w:div w:id="1208107368">
                      <w:marLeft w:val="0"/>
                      <w:marRight w:val="0"/>
                      <w:marTop w:val="0"/>
                      <w:marBottom w:val="0"/>
                      <w:divBdr>
                        <w:top w:val="none" w:sz="0" w:space="0" w:color="auto"/>
                        <w:left w:val="none" w:sz="0" w:space="0" w:color="auto"/>
                        <w:bottom w:val="none" w:sz="0" w:space="0" w:color="auto"/>
                        <w:right w:val="none" w:sz="0" w:space="0" w:color="auto"/>
                      </w:divBdr>
                      <w:divsChild>
                        <w:div w:id="1616014626">
                          <w:marLeft w:val="0"/>
                          <w:marRight w:val="0"/>
                          <w:marTop w:val="0"/>
                          <w:marBottom w:val="0"/>
                          <w:divBdr>
                            <w:top w:val="none" w:sz="0" w:space="0" w:color="auto"/>
                            <w:left w:val="none" w:sz="0" w:space="0" w:color="auto"/>
                            <w:bottom w:val="none" w:sz="0" w:space="0" w:color="auto"/>
                            <w:right w:val="none" w:sz="0" w:space="0" w:color="auto"/>
                          </w:divBdr>
                          <w:divsChild>
                            <w:div w:id="1989093702">
                              <w:marLeft w:val="0"/>
                              <w:marRight w:val="0"/>
                              <w:marTop w:val="0"/>
                              <w:marBottom w:val="300"/>
                              <w:divBdr>
                                <w:top w:val="none" w:sz="0" w:space="0" w:color="auto"/>
                                <w:left w:val="none" w:sz="0" w:space="0" w:color="auto"/>
                                <w:bottom w:val="none" w:sz="0" w:space="0" w:color="auto"/>
                                <w:right w:val="none" w:sz="0" w:space="0" w:color="auto"/>
                              </w:divBdr>
                              <w:divsChild>
                                <w:div w:id="1604415205">
                                  <w:marLeft w:val="0"/>
                                  <w:marRight w:val="0"/>
                                  <w:marTop w:val="0"/>
                                  <w:marBottom w:val="0"/>
                                  <w:divBdr>
                                    <w:top w:val="none" w:sz="0" w:space="0" w:color="auto"/>
                                    <w:left w:val="none" w:sz="0" w:space="0" w:color="auto"/>
                                    <w:bottom w:val="none" w:sz="0" w:space="0" w:color="auto"/>
                                    <w:right w:val="none" w:sz="0" w:space="0" w:color="auto"/>
                                  </w:divBdr>
                                </w:div>
                              </w:divsChild>
                            </w:div>
                            <w:div w:id="1489201824">
                              <w:marLeft w:val="0"/>
                              <w:marRight w:val="0"/>
                              <w:marTop w:val="0"/>
                              <w:marBottom w:val="300"/>
                              <w:divBdr>
                                <w:top w:val="none" w:sz="0" w:space="0" w:color="auto"/>
                                <w:left w:val="none" w:sz="0" w:space="0" w:color="auto"/>
                                <w:bottom w:val="none" w:sz="0" w:space="0" w:color="auto"/>
                                <w:right w:val="none" w:sz="0" w:space="0" w:color="auto"/>
                              </w:divBdr>
                              <w:divsChild>
                                <w:div w:id="2053455435">
                                  <w:marLeft w:val="0"/>
                                  <w:marRight w:val="0"/>
                                  <w:marTop w:val="0"/>
                                  <w:marBottom w:val="0"/>
                                  <w:divBdr>
                                    <w:top w:val="none" w:sz="0" w:space="0" w:color="auto"/>
                                    <w:left w:val="none" w:sz="0" w:space="0" w:color="auto"/>
                                    <w:bottom w:val="none" w:sz="0" w:space="0" w:color="auto"/>
                                    <w:right w:val="none" w:sz="0" w:space="0" w:color="auto"/>
                                  </w:divBdr>
                                  <w:divsChild>
                                    <w:div w:id="2092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667">
                              <w:marLeft w:val="0"/>
                              <w:marRight w:val="0"/>
                              <w:marTop w:val="0"/>
                              <w:marBottom w:val="0"/>
                              <w:divBdr>
                                <w:top w:val="none" w:sz="0" w:space="0" w:color="auto"/>
                                <w:left w:val="none" w:sz="0" w:space="0" w:color="auto"/>
                                <w:bottom w:val="none" w:sz="0" w:space="0" w:color="auto"/>
                                <w:right w:val="none" w:sz="0" w:space="0" w:color="auto"/>
                              </w:divBdr>
                              <w:divsChild>
                                <w:div w:id="915169929">
                                  <w:marLeft w:val="0"/>
                                  <w:marRight w:val="0"/>
                                  <w:marTop w:val="0"/>
                                  <w:marBottom w:val="0"/>
                                  <w:divBdr>
                                    <w:top w:val="none" w:sz="0" w:space="0" w:color="auto"/>
                                    <w:left w:val="none" w:sz="0" w:space="0" w:color="auto"/>
                                    <w:bottom w:val="none" w:sz="0" w:space="0" w:color="auto"/>
                                    <w:right w:val="none" w:sz="0" w:space="0" w:color="auto"/>
                                  </w:divBdr>
                                  <w:divsChild>
                                    <w:div w:id="6883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952907">
                  <w:marLeft w:val="0"/>
                  <w:marRight w:val="0"/>
                  <w:marTop w:val="0"/>
                  <w:marBottom w:val="0"/>
                  <w:divBdr>
                    <w:top w:val="none" w:sz="0" w:space="0" w:color="auto"/>
                    <w:left w:val="none" w:sz="0" w:space="0" w:color="auto"/>
                    <w:bottom w:val="none" w:sz="0" w:space="0" w:color="auto"/>
                    <w:right w:val="none" w:sz="0" w:space="0" w:color="auto"/>
                  </w:divBdr>
                  <w:divsChild>
                    <w:div w:id="1117408580">
                      <w:marLeft w:val="0"/>
                      <w:marRight w:val="0"/>
                      <w:marTop w:val="0"/>
                      <w:marBottom w:val="0"/>
                      <w:divBdr>
                        <w:top w:val="none" w:sz="0" w:space="0" w:color="auto"/>
                        <w:left w:val="none" w:sz="0" w:space="0" w:color="auto"/>
                        <w:bottom w:val="none" w:sz="0" w:space="0" w:color="auto"/>
                        <w:right w:val="none" w:sz="0" w:space="0" w:color="auto"/>
                      </w:divBdr>
                      <w:divsChild>
                        <w:div w:id="971404882">
                          <w:marLeft w:val="0"/>
                          <w:marRight w:val="0"/>
                          <w:marTop w:val="0"/>
                          <w:marBottom w:val="0"/>
                          <w:divBdr>
                            <w:top w:val="none" w:sz="0" w:space="0" w:color="auto"/>
                            <w:left w:val="none" w:sz="0" w:space="0" w:color="auto"/>
                            <w:bottom w:val="none" w:sz="0" w:space="0" w:color="auto"/>
                            <w:right w:val="none" w:sz="0" w:space="0" w:color="auto"/>
                          </w:divBdr>
                          <w:divsChild>
                            <w:div w:id="143549376">
                              <w:marLeft w:val="0"/>
                              <w:marRight w:val="0"/>
                              <w:marTop w:val="0"/>
                              <w:marBottom w:val="300"/>
                              <w:divBdr>
                                <w:top w:val="none" w:sz="0" w:space="0" w:color="auto"/>
                                <w:left w:val="none" w:sz="0" w:space="0" w:color="auto"/>
                                <w:bottom w:val="none" w:sz="0" w:space="0" w:color="auto"/>
                                <w:right w:val="none" w:sz="0" w:space="0" w:color="auto"/>
                              </w:divBdr>
                              <w:divsChild>
                                <w:div w:id="1614090992">
                                  <w:marLeft w:val="0"/>
                                  <w:marRight w:val="0"/>
                                  <w:marTop w:val="0"/>
                                  <w:marBottom w:val="0"/>
                                  <w:divBdr>
                                    <w:top w:val="none" w:sz="0" w:space="0" w:color="auto"/>
                                    <w:left w:val="none" w:sz="0" w:space="0" w:color="auto"/>
                                    <w:bottom w:val="none" w:sz="0" w:space="0" w:color="auto"/>
                                    <w:right w:val="none" w:sz="0" w:space="0" w:color="auto"/>
                                  </w:divBdr>
                                </w:div>
                              </w:divsChild>
                            </w:div>
                            <w:div w:id="1024332739">
                              <w:marLeft w:val="0"/>
                              <w:marRight w:val="0"/>
                              <w:marTop w:val="0"/>
                              <w:marBottom w:val="300"/>
                              <w:divBdr>
                                <w:top w:val="none" w:sz="0" w:space="0" w:color="auto"/>
                                <w:left w:val="none" w:sz="0" w:space="0" w:color="auto"/>
                                <w:bottom w:val="none" w:sz="0" w:space="0" w:color="auto"/>
                                <w:right w:val="none" w:sz="0" w:space="0" w:color="auto"/>
                              </w:divBdr>
                              <w:divsChild>
                                <w:div w:id="1584296512">
                                  <w:marLeft w:val="0"/>
                                  <w:marRight w:val="0"/>
                                  <w:marTop w:val="0"/>
                                  <w:marBottom w:val="0"/>
                                  <w:divBdr>
                                    <w:top w:val="none" w:sz="0" w:space="0" w:color="auto"/>
                                    <w:left w:val="none" w:sz="0" w:space="0" w:color="auto"/>
                                    <w:bottom w:val="none" w:sz="0" w:space="0" w:color="auto"/>
                                    <w:right w:val="none" w:sz="0" w:space="0" w:color="auto"/>
                                  </w:divBdr>
                                  <w:divsChild>
                                    <w:div w:id="1890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6997">
                              <w:marLeft w:val="0"/>
                              <w:marRight w:val="0"/>
                              <w:marTop w:val="0"/>
                              <w:marBottom w:val="0"/>
                              <w:divBdr>
                                <w:top w:val="none" w:sz="0" w:space="0" w:color="auto"/>
                                <w:left w:val="none" w:sz="0" w:space="0" w:color="auto"/>
                                <w:bottom w:val="none" w:sz="0" w:space="0" w:color="auto"/>
                                <w:right w:val="none" w:sz="0" w:space="0" w:color="auto"/>
                              </w:divBdr>
                              <w:divsChild>
                                <w:div w:id="1270891262">
                                  <w:marLeft w:val="0"/>
                                  <w:marRight w:val="0"/>
                                  <w:marTop w:val="0"/>
                                  <w:marBottom w:val="0"/>
                                  <w:divBdr>
                                    <w:top w:val="none" w:sz="0" w:space="0" w:color="auto"/>
                                    <w:left w:val="none" w:sz="0" w:space="0" w:color="auto"/>
                                    <w:bottom w:val="none" w:sz="0" w:space="0" w:color="auto"/>
                                    <w:right w:val="none" w:sz="0" w:space="0" w:color="auto"/>
                                  </w:divBdr>
                                  <w:divsChild>
                                    <w:div w:id="78512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43812">
          <w:marLeft w:val="0"/>
          <w:marRight w:val="0"/>
          <w:marTop w:val="0"/>
          <w:marBottom w:val="0"/>
          <w:divBdr>
            <w:top w:val="none" w:sz="0" w:space="0" w:color="auto"/>
            <w:left w:val="none" w:sz="0" w:space="0" w:color="auto"/>
            <w:bottom w:val="none" w:sz="0" w:space="0" w:color="auto"/>
            <w:right w:val="none" w:sz="0" w:space="0" w:color="auto"/>
          </w:divBdr>
          <w:divsChild>
            <w:div w:id="371272455">
              <w:marLeft w:val="0"/>
              <w:marRight w:val="0"/>
              <w:marTop w:val="0"/>
              <w:marBottom w:val="0"/>
              <w:divBdr>
                <w:top w:val="none" w:sz="0" w:space="0" w:color="auto"/>
                <w:left w:val="none" w:sz="0" w:space="0" w:color="auto"/>
                <w:bottom w:val="none" w:sz="0" w:space="0" w:color="auto"/>
                <w:right w:val="none" w:sz="0" w:space="0" w:color="auto"/>
              </w:divBdr>
              <w:divsChild>
                <w:div w:id="338898424">
                  <w:marLeft w:val="0"/>
                  <w:marRight w:val="0"/>
                  <w:marTop w:val="0"/>
                  <w:marBottom w:val="0"/>
                  <w:divBdr>
                    <w:top w:val="none" w:sz="0" w:space="0" w:color="auto"/>
                    <w:left w:val="none" w:sz="0" w:space="0" w:color="auto"/>
                    <w:bottom w:val="none" w:sz="0" w:space="0" w:color="auto"/>
                    <w:right w:val="none" w:sz="0" w:space="0" w:color="auto"/>
                  </w:divBdr>
                  <w:divsChild>
                    <w:div w:id="1023282651">
                      <w:marLeft w:val="0"/>
                      <w:marRight w:val="0"/>
                      <w:marTop w:val="0"/>
                      <w:marBottom w:val="0"/>
                      <w:divBdr>
                        <w:top w:val="none" w:sz="0" w:space="0" w:color="auto"/>
                        <w:left w:val="none" w:sz="0" w:space="0" w:color="auto"/>
                        <w:bottom w:val="none" w:sz="0" w:space="0" w:color="auto"/>
                        <w:right w:val="none" w:sz="0" w:space="0" w:color="auto"/>
                      </w:divBdr>
                      <w:divsChild>
                        <w:div w:id="1870753024">
                          <w:marLeft w:val="0"/>
                          <w:marRight w:val="0"/>
                          <w:marTop w:val="0"/>
                          <w:marBottom w:val="0"/>
                          <w:divBdr>
                            <w:top w:val="none" w:sz="0" w:space="0" w:color="auto"/>
                            <w:left w:val="none" w:sz="0" w:space="0" w:color="auto"/>
                            <w:bottom w:val="none" w:sz="0" w:space="0" w:color="auto"/>
                            <w:right w:val="none" w:sz="0" w:space="0" w:color="auto"/>
                          </w:divBdr>
                          <w:divsChild>
                            <w:div w:id="71125192">
                              <w:marLeft w:val="0"/>
                              <w:marRight w:val="0"/>
                              <w:marTop w:val="0"/>
                              <w:marBottom w:val="300"/>
                              <w:divBdr>
                                <w:top w:val="none" w:sz="0" w:space="0" w:color="auto"/>
                                <w:left w:val="none" w:sz="0" w:space="0" w:color="auto"/>
                                <w:bottom w:val="none" w:sz="0" w:space="0" w:color="auto"/>
                                <w:right w:val="none" w:sz="0" w:space="0" w:color="auto"/>
                              </w:divBdr>
                              <w:divsChild>
                                <w:div w:id="1640766116">
                                  <w:marLeft w:val="0"/>
                                  <w:marRight w:val="0"/>
                                  <w:marTop w:val="0"/>
                                  <w:marBottom w:val="0"/>
                                  <w:divBdr>
                                    <w:top w:val="none" w:sz="0" w:space="0" w:color="auto"/>
                                    <w:left w:val="none" w:sz="0" w:space="0" w:color="auto"/>
                                    <w:bottom w:val="none" w:sz="0" w:space="0" w:color="auto"/>
                                    <w:right w:val="none" w:sz="0" w:space="0" w:color="auto"/>
                                  </w:divBdr>
                                </w:div>
                              </w:divsChild>
                            </w:div>
                            <w:div w:id="1992174114">
                              <w:marLeft w:val="0"/>
                              <w:marRight w:val="0"/>
                              <w:marTop w:val="0"/>
                              <w:marBottom w:val="300"/>
                              <w:divBdr>
                                <w:top w:val="none" w:sz="0" w:space="0" w:color="auto"/>
                                <w:left w:val="none" w:sz="0" w:space="0" w:color="auto"/>
                                <w:bottom w:val="none" w:sz="0" w:space="0" w:color="auto"/>
                                <w:right w:val="none" w:sz="0" w:space="0" w:color="auto"/>
                              </w:divBdr>
                              <w:divsChild>
                                <w:div w:id="1264336977">
                                  <w:marLeft w:val="0"/>
                                  <w:marRight w:val="0"/>
                                  <w:marTop w:val="0"/>
                                  <w:marBottom w:val="0"/>
                                  <w:divBdr>
                                    <w:top w:val="none" w:sz="0" w:space="0" w:color="auto"/>
                                    <w:left w:val="none" w:sz="0" w:space="0" w:color="auto"/>
                                    <w:bottom w:val="none" w:sz="0" w:space="0" w:color="auto"/>
                                    <w:right w:val="none" w:sz="0" w:space="0" w:color="auto"/>
                                  </w:divBdr>
                                  <w:divsChild>
                                    <w:div w:id="8738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9910">
                              <w:marLeft w:val="0"/>
                              <w:marRight w:val="0"/>
                              <w:marTop w:val="0"/>
                              <w:marBottom w:val="0"/>
                              <w:divBdr>
                                <w:top w:val="none" w:sz="0" w:space="0" w:color="auto"/>
                                <w:left w:val="none" w:sz="0" w:space="0" w:color="auto"/>
                                <w:bottom w:val="none" w:sz="0" w:space="0" w:color="auto"/>
                                <w:right w:val="none" w:sz="0" w:space="0" w:color="auto"/>
                              </w:divBdr>
                              <w:divsChild>
                                <w:div w:id="1503620242">
                                  <w:marLeft w:val="0"/>
                                  <w:marRight w:val="0"/>
                                  <w:marTop w:val="0"/>
                                  <w:marBottom w:val="0"/>
                                  <w:divBdr>
                                    <w:top w:val="none" w:sz="0" w:space="0" w:color="auto"/>
                                    <w:left w:val="none" w:sz="0" w:space="0" w:color="auto"/>
                                    <w:bottom w:val="none" w:sz="0" w:space="0" w:color="auto"/>
                                    <w:right w:val="none" w:sz="0" w:space="0" w:color="auto"/>
                                  </w:divBdr>
                                  <w:divsChild>
                                    <w:div w:id="16070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114648">
                  <w:marLeft w:val="0"/>
                  <w:marRight w:val="0"/>
                  <w:marTop w:val="0"/>
                  <w:marBottom w:val="0"/>
                  <w:divBdr>
                    <w:top w:val="none" w:sz="0" w:space="0" w:color="auto"/>
                    <w:left w:val="none" w:sz="0" w:space="0" w:color="auto"/>
                    <w:bottom w:val="none" w:sz="0" w:space="0" w:color="auto"/>
                    <w:right w:val="none" w:sz="0" w:space="0" w:color="auto"/>
                  </w:divBdr>
                  <w:divsChild>
                    <w:div w:id="1426876875">
                      <w:marLeft w:val="0"/>
                      <w:marRight w:val="0"/>
                      <w:marTop w:val="0"/>
                      <w:marBottom w:val="0"/>
                      <w:divBdr>
                        <w:top w:val="none" w:sz="0" w:space="0" w:color="auto"/>
                        <w:left w:val="none" w:sz="0" w:space="0" w:color="auto"/>
                        <w:bottom w:val="none" w:sz="0" w:space="0" w:color="auto"/>
                        <w:right w:val="none" w:sz="0" w:space="0" w:color="auto"/>
                      </w:divBdr>
                      <w:divsChild>
                        <w:div w:id="433593421">
                          <w:marLeft w:val="0"/>
                          <w:marRight w:val="0"/>
                          <w:marTop w:val="0"/>
                          <w:marBottom w:val="0"/>
                          <w:divBdr>
                            <w:top w:val="none" w:sz="0" w:space="0" w:color="auto"/>
                            <w:left w:val="none" w:sz="0" w:space="0" w:color="auto"/>
                            <w:bottom w:val="none" w:sz="0" w:space="0" w:color="auto"/>
                            <w:right w:val="none" w:sz="0" w:space="0" w:color="auto"/>
                          </w:divBdr>
                          <w:divsChild>
                            <w:div w:id="1336610158">
                              <w:marLeft w:val="0"/>
                              <w:marRight w:val="0"/>
                              <w:marTop w:val="0"/>
                              <w:marBottom w:val="300"/>
                              <w:divBdr>
                                <w:top w:val="none" w:sz="0" w:space="0" w:color="auto"/>
                                <w:left w:val="none" w:sz="0" w:space="0" w:color="auto"/>
                                <w:bottom w:val="none" w:sz="0" w:space="0" w:color="auto"/>
                                <w:right w:val="none" w:sz="0" w:space="0" w:color="auto"/>
                              </w:divBdr>
                              <w:divsChild>
                                <w:div w:id="725683119">
                                  <w:marLeft w:val="0"/>
                                  <w:marRight w:val="0"/>
                                  <w:marTop w:val="0"/>
                                  <w:marBottom w:val="0"/>
                                  <w:divBdr>
                                    <w:top w:val="none" w:sz="0" w:space="0" w:color="auto"/>
                                    <w:left w:val="none" w:sz="0" w:space="0" w:color="auto"/>
                                    <w:bottom w:val="none" w:sz="0" w:space="0" w:color="auto"/>
                                    <w:right w:val="none" w:sz="0" w:space="0" w:color="auto"/>
                                  </w:divBdr>
                                </w:div>
                              </w:divsChild>
                            </w:div>
                            <w:div w:id="240258888">
                              <w:marLeft w:val="0"/>
                              <w:marRight w:val="0"/>
                              <w:marTop w:val="0"/>
                              <w:marBottom w:val="300"/>
                              <w:divBdr>
                                <w:top w:val="none" w:sz="0" w:space="0" w:color="auto"/>
                                <w:left w:val="none" w:sz="0" w:space="0" w:color="auto"/>
                                <w:bottom w:val="none" w:sz="0" w:space="0" w:color="auto"/>
                                <w:right w:val="none" w:sz="0" w:space="0" w:color="auto"/>
                              </w:divBdr>
                              <w:divsChild>
                                <w:div w:id="183982827">
                                  <w:marLeft w:val="0"/>
                                  <w:marRight w:val="0"/>
                                  <w:marTop w:val="0"/>
                                  <w:marBottom w:val="0"/>
                                  <w:divBdr>
                                    <w:top w:val="none" w:sz="0" w:space="0" w:color="auto"/>
                                    <w:left w:val="none" w:sz="0" w:space="0" w:color="auto"/>
                                    <w:bottom w:val="none" w:sz="0" w:space="0" w:color="auto"/>
                                    <w:right w:val="none" w:sz="0" w:space="0" w:color="auto"/>
                                  </w:divBdr>
                                  <w:divsChild>
                                    <w:div w:id="13519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1893">
                              <w:marLeft w:val="0"/>
                              <w:marRight w:val="0"/>
                              <w:marTop w:val="0"/>
                              <w:marBottom w:val="0"/>
                              <w:divBdr>
                                <w:top w:val="none" w:sz="0" w:space="0" w:color="auto"/>
                                <w:left w:val="none" w:sz="0" w:space="0" w:color="auto"/>
                                <w:bottom w:val="none" w:sz="0" w:space="0" w:color="auto"/>
                                <w:right w:val="none" w:sz="0" w:space="0" w:color="auto"/>
                              </w:divBdr>
                              <w:divsChild>
                                <w:div w:id="1297830952">
                                  <w:marLeft w:val="0"/>
                                  <w:marRight w:val="0"/>
                                  <w:marTop w:val="0"/>
                                  <w:marBottom w:val="0"/>
                                  <w:divBdr>
                                    <w:top w:val="none" w:sz="0" w:space="0" w:color="auto"/>
                                    <w:left w:val="none" w:sz="0" w:space="0" w:color="auto"/>
                                    <w:bottom w:val="none" w:sz="0" w:space="0" w:color="auto"/>
                                    <w:right w:val="none" w:sz="0" w:space="0" w:color="auto"/>
                                  </w:divBdr>
                                  <w:divsChild>
                                    <w:div w:id="12520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387878">
                  <w:marLeft w:val="0"/>
                  <w:marRight w:val="0"/>
                  <w:marTop w:val="0"/>
                  <w:marBottom w:val="0"/>
                  <w:divBdr>
                    <w:top w:val="none" w:sz="0" w:space="0" w:color="auto"/>
                    <w:left w:val="none" w:sz="0" w:space="0" w:color="auto"/>
                    <w:bottom w:val="none" w:sz="0" w:space="0" w:color="auto"/>
                    <w:right w:val="none" w:sz="0" w:space="0" w:color="auto"/>
                  </w:divBdr>
                  <w:divsChild>
                    <w:div w:id="1462184468">
                      <w:marLeft w:val="0"/>
                      <w:marRight w:val="0"/>
                      <w:marTop w:val="0"/>
                      <w:marBottom w:val="0"/>
                      <w:divBdr>
                        <w:top w:val="none" w:sz="0" w:space="0" w:color="auto"/>
                        <w:left w:val="none" w:sz="0" w:space="0" w:color="auto"/>
                        <w:bottom w:val="none" w:sz="0" w:space="0" w:color="auto"/>
                        <w:right w:val="none" w:sz="0" w:space="0" w:color="auto"/>
                      </w:divBdr>
                      <w:divsChild>
                        <w:div w:id="1046300285">
                          <w:marLeft w:val="0"/>
                          <w:marRight w:val="0"/>
                          <w:marTop w:val="0"/>
                          <w:marBottom w:val="0"/>
                          <w:divBdr>
                            <w:top w:val="none" w:sz="0" w:space="0" w:color="auto"/>
                            <w:left w:val="none" w:sz="0" w:space="0" w:color="auto"/>
                            <w:bottom w:val="none" w:sz="0" w:space="0" w:color="auto"/>
                            <w:right w:val="none" w:sz="0" w:space="0" w:color="auto"/>
                          </w:divBdr>
                          <w:divsChild>
                            <w:div w:id="1209491211">
                              <w:marLeft w:val="0"/>
                              <w:marRight w:val="0"/>
                              <w:marTop w:val="0"/>
                              <w:marBottom w:val="300"/>
                              <w:divBdr>
                                <w:top w:val="none" w:sz="0" w:space="0" w:color="auto"/>
                                <w:left w:val="none" w:sz="0" w:space="0" w:color="auto"/>
                                <w:bottom w:val="none" w:sz="0" w:space="0" w:color="auto"/>
                                <w:right w:val="none" w:sz="0" w:space="0" w:color="auto"/>
                              </w:divBdr>
                              <w:divsChild>
                                <w:div w:id="845631359">
                                  <w:marLeft w:val="0"/>
                                  <w:marRight w:val="0"/>
                                  <w:marTop w:val="0"/>
                                  <w:marBottom w:val="0"/>
                                  <w:divBdr>
                                    <w:top w:val="none" w:sz="0" w:space="0" w:color="auto"/>
                                    <w:left w:val="none" w:sz="0" w:space="0" w:color="auto"/>
                                    <w:bottom w:val="none" w:sz="0" w:space="0" w:color="auto"/>
                                    <w:right w:val="none" w:sz="0" w:space="0" w:color="auto"/>
                                  </w:divBdr>
                                </w:div>
                              </w:divsChild>
                            </w:div>
                            <w:div w:id="72708169">
                              <w:marLeft w:val="0"/>
                              <w:marRight w:val="0"/>
                              <w:marTop w:val="0"/>
                              <w:marBottom w:val="300"/>
                              <w:divBdr>
                                <w:top w:val="none" w:sz="0" w:space="0" w:color="auto"/>
                                <w:left w:val="none" w:sz="0" w:space="0" w:color="auto"/>
                                <w:bottom w:val="none" w:sz="0" w:space="0" w:color="auto"/>
                                <w:right w:val="none" w:sz="0" w:space="0" w:color="auto"/>
                              </w:divBdr>
                              <w:divsChild>
                                <w:div w:id="1438796121">
                                  <w:marLeft w:val="0"/>
                                  <w:marRight w:val="0"/>
                                  <w:marTop w:val="0"/>
                                  <w:marBottom w:val="0"/>
                                  <w:divBdr>
                                    <w:top w:val="none" w:sz="0" w:space="0" w:color="auto"/>
                                    <w:left w:val="none" w:sz="0" w:space="0" w:color="auto"/>
                                    <w:bottom w:val="none" w:sz="0" w:space="0" w:color="auto"/>
                                    <w:right w:val="none" w:sz="0" w:space="0" w:color="auto"/>
                                  </w:divBdr>
                                  <w:divsChild>
                                    <w:div w:id="14515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609605">
      <w:bodyDiv w:val="1"/>
      <w:marLeft w:val="0"/>
      <w:marRight w:val="0"/>
      <w:marTop w:val="0"/>
      <w:marBottom w:val="0"/>
      <w:divBdr>
        <w:top w:val="none" w:sz="0" w:space="0" w:color="auto"/>
        <w:left w:val="none" w:sz="0" w:space="0" w:color="auto"/>
        <w:bottom w:val="none" w:sz="0" w:space="0" w:color="auto"/>
        <w:right w:val="none" w:sz="0" w:space="0" w:color="auto"/>
      </w:divBdr>
    </w:div>
    <w:div w:id="1642886975">
      <w:bodyDiv w:val="1"/>
      <w:marLeft w:val="0"/>
      <w:marRight w:val="0"/>
      <w:marTop w:val="0"/>
      <w:marBottom w:val="0"/>
      <w:divBdr>
        <w:top w:val="none" w:sz="0" w:space="0" w:color="auto"/>
        <w:left w:val="none" w:sz="0" w:space="0" w:color="auto"/>
        <w:bottom w:val="none" w:sz="0" w:space="0" w:color="auto"/>
        <w:right w:val="none" w:sz="0" w:space="0" w:color="auto"/>
      </w:divBdr>
    </w:div>
    <w:div w:id="1802309141">
      <w:bodyDiv w:val="1"/>
      <w:marLeft w:val="0"/>
      <w:marRight w:val="0"/>
      <w:marTop w:val="0"/>
      <w:marBottom w:val="0"/>
      <w:divBdr>
        <w:top w:val="none" w:sz="0" w:space="0" w:color="auto"/>
        <w:left w:val="none" w:sz="0" w:space="0" w:color="auto"/>
        <w:bottom w:val="none" w:sz="0" w:space="0" w:color="auto"/>
        <w:right w:val="none" w:sz="0" w:space="0" w:color="auto"/>
      </w:divBdr>
    </w:div>
    <w:div w:id="2027781394">
      <w:bodyDiv w:val="1"/>
      <w:marLeft w:val="0"/>
      <w:marRight w:val="0"/>
      <w:marTop w:val="0"/>
      <w:marBottom w:val="0"/>
      <w:divBdr>
        <w:top w:val="none" w:sz="0" w:space="0" w:color="auto"/>
        <w:left w:val="none" w:sz="0" w:space="0" w:color="auto"/>
        <w:bottom w:val="none" w:sz="0" w:space="0" w:color="auto"/>
        <w:right w:val="none" w:sz="0" w:space="0" w:color="auto"/>
      </w:divBdr>
    </w:div>
    <w:div w:id="2049181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islacao.prefeitura.sp.gov.br/leis/decreto-42239-de-01-de-agosto-de-2002/" TargetMode="External"/><Relationship Id="rId18" Type="http://schemas.openxmlformats.org/officeDocument/2006/relationships/hyperlink" Target="mailto:transparenciapassiva@prefeitura.sp.gov.b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legislacao.prefeitura.sp.gov.br/leis/portaria-controladoria-geral-do-municipio-cgm-126-de-4-de-setembro-de-2020" TargetMode="External"/><Relationship Id="rId7" Type="http://schemas.openxmlformats.org/officeDocument/2006/relationships/footnotes" Target="footnotes.xml"/><Relationship Id="rId12" Type="http://schemas.openxmlformats.org/officeDocument/2006/relationships/hyperlink" Target="https://legislacao.prefeitura.sp.gov.br/leis/decreto-42237-de-1-de-agosto-de-2002" TargetMode="External"/><Relationship Id="rId17" Type="http://schemas.openxmlformats.org/officeDocument/2006/relationships/hyperlink" Target="https://falabr.cgu.gov.br/web/hom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gm@prefeitura.sp.gov.br" TargetMode="External"/><Relationship Id="rId20" Type="http://schemas.openxmlformats.org/officeDocument/2006/relationships/hyperlink" Target="http://legislacao.prefeitura.sp.gov.br/leis/decreto-59496-de-8-de-junho-de-2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islacao.prefeitura.sp.gov.br/leis/lei-13399-de-01-de-agosto-de-2002" TargetMode="External"/><Relationship Id="rId24" Type="http://schemas.openxmlformats.org/officeDocument/2006/relationships/hyperlink" Target="https://www.prefeitura.sp.gov.br/cidade/secretarias/subprefeituras/sao_mateus/acesso_a_informacao/index.php?p=50523" TargetMode="External"/><Relationship Id="rId5" Type="http://schemas.openxmlformats.org/officeDocument/2006/relationships/settings" Target="settings.xml"/><Relationship Id="rId15" Type="http://schemas.openxmlformats.org/officeDocument/2006/relationships/hyperlink" Target="https://www.prefeitura.sp.gov.br/cidade/secretarias/subprefeituras/sao_mateus/" TargetMode="External"/><Relationship Id="rId23" Type="http://schemas.openxmlformats.org/officeDocument/2006/relationships/hyperlink" Target="https://legislacao.prefeitura.sp.gov.br/leis/portaria-controladoria-geral-do-municipio-cgm-8-de-31-de-janeiro-de-2022" TargetMode="External"/><Relationship Id="rId28" Type="http://schemas.openxmlformats.org/officeDocument/2006/relationships/theme" Target="theme/theme1.xml"/><Relationship Id="rId10" Type="http://schemas.openxmlformats.org/officeDocument/2006/relationships/hyperlink" Target="https://sei.prefeitura.sp.gov.br/sei/controlador.php?acao=arvore_visualizar&amp;acao_origem=procedimento_visualizar&amp;id_procedimento=108129767&amp;infra_sistema=100000100&amp;infra_unidade_atual=110011756&amp;infra_hash=3fcced70f12f880418bbab7c928fa0c6bd806aa3f793a439c703ec67b4ce1c15" TargetMode="External"/><Relationship Id="rId19" Type="http://schemas.openxmlformats.org/officeDocument/2006/relationships/hyperlink" Target="http://legislacao.prefeitura.sp.gov.br/leis/lei-15764-de-27-de-maio-de-201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legislacao.prefeitura.sp.gov.br/leis/portaria-controladoria-geral-do-municipio-cgm-108-de-18-de-maio-de-2021"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sJUxsQSqS7Rsqd7psgmROOyIog==">AMUW2mXueGpoGggpBZ6s6xdK2zyKzWcihAR0Gq8UzvhSDQjfsQ+GzQBZvNI4nal3npJTTqVXQlNypCcwrQlKLGa8Fs54gr1/IKNHvfncZSCEl+dyass7uJ0=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5317</Words>
  <Characters>28714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Rebeca Avallone Machado</cp:lastModifiedBy>
  <cp:revision>4</cp:revision>
  <cp:lastPrinted>2024-06-11T17:46:00Z</cp:lastPrinted>
  <dcterms:created xsi:type="dcterms:W3CDTF">2024-06-15T08:15:00Z</dcterms:created>
  <dcterms:modified xsi:type="dcterms:W3CDTF">2024-06-20T14:49:00Z</dcterms:modified>
</cp:coreProperties>
</file>